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46C3" w14:textId="77777777" w:rsidR="00FF40FA" w:rsidRDefault="00FF40FA" w:rsidP="00FF40FA">
      <w:pPr>
        <w:tabs>
          <w:tab w:val="left" w:pos="3142"/>
        </w:tabs>
        <w:spacing w:after="0"/>
        <w:ind w:right="-142"/>
        <w:jc w:val="center"/>
        <w:rPr>
          <w:b/>
        </w:rPr>
      </w:pPr>
      <w:r>
        <w:rPr>
          <w:b/>
        </w:rPr>
        <w:t xml:space="preserve">THUYẾT MINH </w:t>
      </w:r>
      <w:r w:rsidR="000C3110" w:rsidRPr="000C3110">
        <w:rPr>
          <w:b/>
        </w:rPr>
        <w:t xml:space="preserve">CĂN CỨ XÂY DỰNG </w:t>
      </w:r>
      <w:r w:rsidRPr="00FF40FA">
        <w:rPr>
          <w:b/>
        </w:rPr>
        <w:t>BỘ ĐƠN GIÁ</w:t>
      </w:r>
    </w:p>
    <w:p w14:paraId="481EE770" w14:textId="63EF6FC8" w:rsidR="00071C49" w:rsidRPr="000C3110" w:rsidRDefault="00FF40FA" w:rsidP="00FF40FA">
      <w:pPr>
        <w:tabs>
          <w:tab w:val="left" w:pos="3142"/>
        </w:tabs>
        <w:ind w:right="-142"/>
        <w:jc w:val="center"/>
        <w:rPr>
          <w:b/>
        </w:rPr>
      </w:pPr>
      <w:r w:rsidRPr="00FF40FA">
        <w:rPr>
          <w:b/>
        </w:rPr>
        <w:t>XÂY DỰNG, ĐIỀU CHỈNH BẢNG GIÁ ĐẤT, ĐỊNH GIÁ ĐẤT CỤ THỂ TRÊN ĐỊA BÀN TỈNH TRÀ VINH</w:t>
      </w:r>
    </w:p>
    <w:p w14:paraId="64A18894" w14:textId="77777777" w:rsidR="000C3110" w:rsidRPr="000C3110" w:rsidRDefault="000C3110" w:rsidP="000C3110">
      <w:pPr>
        <w:spacing w:before="120" w:after="120"/>
        <w:ind w:firstLine="567"/>
        <w:jc w:val="both"/>
        <w:rPr>
          <w:iCs/>
          <w:color w:val="000000"/>
        </w:rPr>
      </w:pPr>
      <w:r w:rsidRPr="000C3110">
        <w:rPr>
          <w:b/>
          <w:bCs/>
          <w:iCs/>
          <w:color w:val="000000"/>
        </w:rPr>
        <w:t>1. Định mức kinh tế kỹ thuật</w:t>
      </w:r>
      <w:r w:rsidRPr="000C3110">
        <w:rPr>
          <w:iCs/>
          <w:color w:val="000000"/>
        </w:rPr>
        <w:t>:</w:t>
      </w:r>
    </w:p>
    <w:p w14:paraId="24018E41" w14:textId="77777777" w:rsidR="000C3110" w:rsidRDefault="000C3110" w:rsidP="00AF0162">
      <w:pPr>
        <w:spacing w:before="120" w:after="120" w:line="240" w:lineRule="auto"/>
        <w:ind w:firstLine="567"/>
        <w:jc w:val="both"/>
        <w:rPr>
          <w:color w:val="000000"/>
        </w:rPr>
      </w:pPr>
      <w:r>
        <w:rPr>
          <w:i/>
          <w:iCs/>
          <w:color w:val="000000"/>
        </w:rPr>
        <w:t xml:space="preserve">- </w:t>
      </w:r>
      <w:r>
        <w:rPr>
          <w:color w:val="000000"/>
        </w:rPr>
        <w:t xml:space="preserve">Căn cứ </w:t>
      </w:r>
      <w:r w:rsidR="00F76B19" w:rsidRPr="00F76B19">
        <w:rPr>
          <w:color w:val="000000"/>
        </w:rPr>
        <w:t>Thông tư số 20/2015/TT-BTNMT ngày 27/4/2015 Ban hành định mức Kinh tế - Kỹ thuật để lập dự toán ngân sách nhà nước phục vụ công tác định giá đất.</w:t>
      </w:r>
    </w:p>
    <w:p w14:paraId="6ABB0A15" w14:textId="77777777" w:rsidR="000C3110" w:rsidRPr="000C3110" w:rsidRDefault="000C3110" w:rsidP="00BB2F9B">
      <w:pPr>
        <w:spacing w:before="120" w:after="120" w:line="240" w:lineRule="auto"/>
        <w:ind w:firstLine="567"/>
        <w:jc w:val="both"/>
        <w:rPr>
          <w:b/>
          <w:bCs/>
          <w:iCs/>
          <w:color w:val="000000"/>
        </w:rPr>
      </w:pPr>
      <w:r w:rsidRPr="000C3110">
        <w:rPr>
          <w:b/>
          <w:bCs/>
          <w:iCs/>
          <w:color w:val="000000"/>
        </w:rPr>
        <w:t xml:space="preserve">2. Cơ cấu tính giá sản phẩm: </w:t>
      </w:r>
    </w:p>
    <w:p w14:paraId="247EC9DB" w14:textId="77777777" w:rsidR="000C3110" w:rsidRPr="000C3110" w:rsidRDefault="00AF0162" w:rsidP="00BB2F9B">
      <w:pPr>
        <w:spacing w:before="120" w:after="120" w:line="240" w:lineRule="auto"/>
        <w:ind w:firstLine="567"/>
        <w:jc w:val="both"/>
        <w:rPr>
          <w:bCs/>
          <w:i/>
          <w:iCs/>
          <w:color w:val="000000"/>
        </w:rPr>
      </w:pPr>
      <w:r w:rsidRPr="00AF0162">
        <w:t>- Căn cứ Thông tư số 136/2017/TT-BTC ngày 22/12/2017 của Bộ tài chính về việc quy định lập, quản lý, sử dụng kinh phí chi phí hoạt động kinh tế đối với các nhiệm vụ chi về tài nguyên môi trường.</w:t>
      </w:r>
      <w:r w:rsidR="000C3110" w:rsidRPr="000C3110">
        <w:t xml:space="preserve"> </w:t>
      </w:r>
      <w:r w:rsidRPr="000C3110">
        <w:t>C</w:t>
      </w:r>
      <w:r w:rsidR="000C3110" w:rsidRPr="000C3110">
        <w:t>ụ thể:</w:t>
      </w:r>
    </w:p>
    <w:p w14:paraId="2F12A48F" w14:textId="57AA134C" w:rsidR="000C3110" w:rsidRDefault="000C3110" w:rsidP="00BB2F9B">
      <w:pPr>
        <w:spacing w:before="120" w:after="120" w:line="240" w:lineRule="auto"/>
        <w:ind w:firstLine="567"/>
        <w:jc w:val="both"/>
        <w:rPr>
          <w:color w:val="000000"/>
        </w:rPr>
      </w:pPr>
      <w:r>
        <w:rPr>
          <w:color w:val="000000"/>
        </w:rPr>
        <w:t>- Đối với đơn giá không có khấu hao tài sản cố định chi phí chung được</w:t>
      </w:r>
      <w:r>
        <w:rPr>
          <w:color w:val="000000"/>
        </w:rPr>
        <w:br/>
        <w:t>xác định tỷ lệ trên chi phí trực tiếp (bao gồm: chi phí nhân công; chi phí vật liệu;</w:t>
      </w:r>
      <w:r>
        <w:rPr>
          <w:color w:val="000000"/>
        </w:rPr>
        <w:br/>
        <w:t>chi phí công cụ dụng cụ; chi phí năng lượng;</w:t>
      </w:r>
      <w:r w:rsidR="00103F5D">
        <w:rPr>
          <w:color w:val="000000"/>
        </w:rPr>
        <w:t>ư</w:t>
      </w:r>
      <w:r>
        <w:rPr>
          <w:color w:val="000000"/>
        </w:rPr>
        <w:t xml:space="preserve"> chi phí nhiên liệu).</w:t>
      </w:r>
    </w:p>
    <w:p w14:paraId="793FDF28" w14:textId="3D64D55E" w:rsidR="000C3110" w:rsidRDefault="000C3110" w:rsidP="00BB2F9B">
      <w:pPr>
        <w:spacing w:before="120" w:after="120" w:line="240" w:lineRule="auto"/>
        <w:ind w:firstLine="567"/>
        <w:jc w:val="both"/>
        <w:rPr>
          <w:color w:val="000000"/>
        </w:rPr>
      </w:pPr>
      <w:r>
        <w:rPr>
          <w:color w:val="000000"/>
        </w:rPr>
        <w:t>- Đối với đơn giá có khấu hao tài sản cố định (áp dụng cho doanh nghiệp,</w:t>
      </w:r>
      <w:r>
        <w:rPr>
          <w:color w:val="000000"/>
        </w:rPr>
        <w:br/>
        <w:t>các đơn vị sự nghiệp công lập tự bảo đảm chi thường xuyên và đầu tư) chi phí</w:t>
      </w:r>
      <w:r>
        <w:rPr>
          <w:color w:val="000000"/>
        </w:rPr>
        <w:br/>
        <w:t>chung được xác định tỷ lệ trên chi phí trực tiếp (bao gồm: chi phí nhân công; chi</w:t>
      </w:r>
      <w:r>
        <w:rPr>
          <w:color w:val="000000"/>
        </w:rPr>
        <w:br/>
        <w:t>phí vật liệu; chi phí công cụ dụng cụ; chi phí năng lượng; chi phí nhiên liệu; chi</w:t>
      </w:r>
      <w:r>
        <w:rPr>
          <w:color w:val="000000"/>
        </w:rPr>
        <w:br/>
        <w:t>phí khấu hao tài sản cố định); đồng thời giá đầu vào của vật liệu công cụ dụng</w:t>
      </w:r>
      <w:r>
        <w:rPr>
          <w:color w:val="000000"/>
        </w:rPr>
        <w:br/>
        <w:t>cụ năng lượng nhiên liệu.</w:t>
      </w:r>
    </w:p>
    <w:p w14:paraId="2261003D" w14:textId="77777777" w:rsidR="000C3110" w:rsidRDefault="000C3110" w:rsidP="00BB2F9B">
      <w:pPr>
        <w:spacing w:before="120" w:after="120" w:line="240" w:lineRule="auto"/>
        <w:ind w:firstLine="567"/>
        <w:jc w:val="both"/>
        <w:rPr>
          <w:b/>
          <w:bCs/>
          <w:color w:val="000000"/>
        </w:rPr>
      </w:pPr>
      <w:r>
        <w:rPr>
          <w:b/>
          <w:bCs/>
          <w:color w:val="000000"/>
        </w:rPr>
        <w:t>3. Chế độ tiền lương và các khoản phụ cấp lương:</w:t>
      </w:r>
    </w:p>
    <w:p w14:paraId="7E52DDA0" w14:textId="19D790CC" w:rsidR="000C3110" w:rsidRDefault="000C3110" w:rsidP="00BB2F9B">
      <w:pPr>
        <w:spacing w:before="120" w:after="120" w:line="240" w:lineRule="auto"/>
        <w:ind w:firstLine="567"/>
        <w:jc w:val="both"/>
        <w:rPr>
          <w:color w:val="000000"/>
        </w:rPr>
      </w:pPr>
      <w:r w:rsidRPr="000C3110">
        <w:rPr>
          <w:b/>
          <w:bCs/>
          <w:iCs/>
          <w:color w:val="000000"/>
        </w:rPr>
        <w:t>3.1</w:t>
      </w:r>
      <w:r>
        <w:rPr>
          <w:b/>
          <w:bCs/>
          <w:iCs/>
          <w:color w:val="000000"/>
        </w:rPr>
        <w:t>.</w:t>
      </w:r>
      <w:r w:rsidRPr="000C3110">
        <w:rPr>
          <w:b/>
          <w:bCs/>
          <w:iCs/>
          <w:color w:val="000000"/>
        </w:rPr>
        <w:t xml:space="preserve"> Mức lương cơ sở:</w:t>
      </w:r>
      <w:r>
        <w:rPr>
          <w:b/>
          <w:bCs/>
          <w:i/>
          <w:iCs/>
          <w:color w:val="000000"/>
        </w:rPr>
        <w:t xml:space="preserve"> </w:t>
      </w:r>
      <w:r>
        <w:rPr>
          <w:color w:val="000000"/>
        </w:rPr>
        <w:t>1.</w:t>
      </w:r>
      <w:r w:rsidR="000D6915">
        <w:rPr>
          <w:color w:val="000000"/>
        </w:rPr>
        <w:t>80</w:t>
      </w:r>
      <w:r>
        <w:rPr>
          <w:color w:val="000000"/>
        </w:rPr>
        <w:t xml:space="preserve">0.000 đồng/tháng căn cứ vào </w:t>
      </w:r>
      <w:r w:rsidR="00103F5D" w:rsidRPr="00103F5D">
        <w:rPr>
          <w:color w:val="000000"/>
        </w:rPr>
        <w:t>Nghị định số 24/2023/NĐ-CP ngày 14/5/2023 của Chính phủ quy định mức lương cơ sở đối với cán bộ, công chức, viên chức và lực lượng vũ trang</w:t>
      </w:r>
      <w:r w:rsidR="000D6915" w:rsidRPr="000D6915">
        <w:rPr>
          <w:color w:val="000000"/>
        </w:rPr>
        <w:t xml:space="preserve"> (mức tiền lương cơ sở áp dụng từ  gày 01/7/2023 là 1.800.000 đồng/tháng)</w:t>
      </w:r>
      <w:r>
        <w:rPr>
          <w:color w:val="000000"/>
        </w:rPr>
        <w:t>.</w:t>
      </w:r>
    </w:p>
    <w:p w14:paraId="4C0D4F8A" w14:textId="77777777" w:rsidR="000C3110" w:rsidRPr="000C3110" w:rsidRDefault="000C3110" w:rsidP="00BB2F9B">
      <w:pPr>
        <w:spacing w:before="120" w:after="120" w:line="240" w:lineRule="auto"/>
        <w:ind w:firstLine="567"/>
        <w:jc w:val="both"/>
        <w:rPr>
          <w:b/>
          <w:bCs/>
          <w:iCs/>
          <w:color w:val="000000"/>
        </w:rPr>
      </w:pPr>
      <w:r w:rsidRPr="000C3110">
        <w:rPr>
          <w:b/>
          <w:bCs/>
          <w:iCs/>
          <w:color w:val="000000"/>
        </w:rPr>
        <w:t>3.2</w:t>
      </w:r>
      <w:r>
        <w:rPr>
          <w:b/>
          <w:bCs/>
          <w:iCs/>
          <w:color w:val="000000"/>
        </w:rPr>
        <w:t>.</w:t>
      </w:r>
      <w:r w:rsidRPr="000C3110">
        <w:rPr>
          <w:b/>
          <w:bCs/>
          <w:iCs/>
          <w:color w:val="000000"/>
        </w:rPr>
        <w:t xml:space="preserve"> Hệ số lương: </w:t>
      </w:r>
    </w:p>
    <w:p w14:paraId="35B14A42" w14:textId="77777777" w:rsidR="000C3110" w:rsidRDefault="000C3110" w:rsidP="00BB2F9B">
      <w:pPr>
        <w:spacing w:before="120" w:after="120" w:line="240" w:lineRule="auto"/>
        <w:ind w:firstLine="567"/>
        <w:jc w:val="both"/>
        <w:rPr>
          <w:color w:val="000000"/>
        </w:rPr>
      </w:pPr>
      <w:r>
        <w:rPr>
          <w:b/>
          <w:bCs/>
          <w:i/>
          <w:iCs/>
          <w:color w:val="000000"/>
        </w:rPr>
        <w:t xml:space="preserve">- </w:t>
      </w:r>
      <w:r>
        <w:rPr>
          <w:color w:val="000000"/>
        </w:rPr>
        <w:t>Hệ số lương của kỹ sư tính</w:t>
      </w:r>
      <w:r w:rsidR="00DD4AE8">
        <w:rPr>
          <w:color w:val="000000"/>
        </w:rPr>
        <w:t xml:space="preserve"> </w:t>
      </w:r>
      <w:r>
        <w:rPr>
          <w:color w:val="000000"/>
        </w:rPr>
        <w:t>theo Nghị định số 204/2004/NĐ-CP ngày</w:t>
      </w:r>
      <w:r w:rsidR="00DD4AE8">
        <w:rPr>
          <w:color w:val="000000"/>
        </w:rPr>
        <w:t xml:space="preserve"> </w:t>
      </w:r>
      <w:r>
        <w:rPr>
          <w:color w:val="000000"/>
        </w:rPr>
        <w:t>14</w:t>
      </w:r>
      <w:r w:rsidR="001F4208">
        <w:rPr>
          <w:color w:val="000000"/>
        </w:rPr>
        <w:t>/</w:t>
      </w:r>
      <w:r>
        <w:rPr>
          <w:color w:val="000000"/>
        </w:rPr>
        <w:t>12</w:t>
      </w:r>
      <w:r w:rsidR="001F4208">
        <w:rPr>
          <w:color w:val="000000"/>
        </w:rPr>
        <w:t>/</w:t>
      </w:r>
      <w:r>
        <w:rPr>
          <w:color w:val="000000"/>
        </w:rPr>
        <w:t>2004 của Chính phủ</w:t>
      </w:r>
      <w:r w:rsidR="00DD4AE8">
        <w:rPr>
          <w:color w:val="000000"/>
        </w:rPr>
        <w:t xml:space="preserve"> </w:t>
      </w:r>
      <w:r>
        <w:rPr>
          <w:color w:val="000000"/>
        </w:rPr>
        <w:t>quy định về chế độ tiền lương đối với cán bộ công chức viên chức và lực lượng</w:t>
      </w:r>
      <w:r w:rsidR="00DD4AE8">
        <w:rPr>
          <w:color w:val="000000"/>
        </w:rPr>
        <w:t xml:space="preserve"> </w:t>
      </w:r>
      <w:r>
        <w:rPr>
          <w:color w:val="000000"/>
        </w:rPr>
        <w:t>vũ trang; Nghị định số 17/2013/NĐ-CP ngày 19</w:t>
      </w:r>
      <w:r w:rsidR="001F4208">
        <w:rPr>
          <w:color w:val="000000"/>
        </w:rPr>
        <w:t>/</w:t>
      </w:r>
      <w:r>
        <w:rPr>
          <w:color w:val="000000"/>
        </w:rPr>
        <w:t>02</w:t>
      </w:r>
      <w:r w:rsidR="001F4208">
        <w:rPr>
          <w:color w:val="000000"/>
        </w:rPr>
        <w:t>/</w:t>
      </w:r>
      <w:r>
        <w:rPr>
          <w:color w:val="000000"/>
        </w:rPr>
        <w:t>2013 của Chính</w:t>
      </w:r>
      <w:r w:rsidR="00DD4AE8">
        <w:rPr>
          <w:color w:val="000000"/>
        </w:rPr>
        <w:t xml:space="preserve"> </w:t>
      </w:r>
      <w:r>
        <w:rPr>
          <w:color w:val="000000"/>
        </w:rPr>
        <w:t>phủ sửa đổi bổ sung một số điều của Nghị định số 204/2004/NĐ-CP</w:t>
      </w:r>
      <w:r w:rsidR="00DD4AE8">
        <w:rPr>
          <w:color w:val="000000"/>
        </w:rPr>
        <w:t xml:space="preserve"> </w:t>
      </w:r>
      <w:r>
        <w:rPr>
          <w:color w:val="000000"/>
        </w:rPr>
        <w:t xml:space="preserve">ngày </w:t>
      </w:r>
      <w:r w:rsidR="001F4208" w:rsidRPr="001F4208">
        <w:rPr>
          <w:color w:val="000000"/>
        </w:rPr>
        <w:t>14/12/2004</w:t>
      </w:r>
      <w:r>
        <w:rPr>
          <w:color w:val="000000"/>
        </w:rPr>
        <w:t xml:space="preserve"> của Chính phủ.</w:t>
      </w:r>
    </w:p>
    <w:p w14:paraId="6D7A99BE" w14:textId="77777777" w:rsidR="000C3110" w:rsidRPr="000C3110" w:rsidRDefault="000C3110" w:rsidP="00BB2F9B">
      <w:pPr>
        <w:spacing w:before="120" w:after="120" w:line="240" w:lineRule="auto"/>
        <w:ind w:firstLine="567"/>
        <w:jc w:val="both"/>
        <w:rPr>
          <w:color w:val="000000"/>
        </w:rPr>
      </w:pPr>
      <w:r w:rsidRPr="000C3110">
        <w:rPr>
          <w:b/>
          <w:bCs/>
          <w:iCs/>
          <w:color w:val="000000"/>
        </w:rPr>
        <w:t>3.3</w:t>
      </w:r>
      <w:r>
        <w:rPr>
          <w:b/>
          <w:bCs/>
          <w:iCs/>
          <w:color w:val="000000"/>
        </w:rPr>
        <w:t>.</w:t>
      </w:r>
      <w:r w:rsidRPr="000C3110">
        <w:rPr>
          <w:b/>
          <w:bCs/>
          <w:iCs/>
          <w:color w:val="000000"/>
        </w:rPr>
        <w:t xml:space="preserve"> Về các loại phụ cấp cần thiết tính trong đơn giá</w:t>
      </w:r>
      <w:r w:rsidRPr="000C3110">
        <w:rPr>
          <w:color w:val="000000"/>
        </w:rPr>
        <w:t>:</w:t>
      </w:r>
    </w:p>
    <w:p w14:paraId="13691113" w14:textId="77777777" w:rsidR="000C3110" w:rsidRDefault="000C3110" w:rsidP="00BB2F9B">
      <w:pPr>
        <w:spacing w:before="120" w:after="120" w:line="240" w:lineRule="auto"/>
        <w:ind w:firstLine="567"/>
        <w:jc w:val="both"/>
        <w:rPr>
          <w:color w:val="000000"/>
        </w:rPr>
      </w:pPr>
      <w:r>
        <w:rPr>
          <w:color w:val="000000"/>
        </w:rPr>
        <w:t>- Thông tư số 06/2005/TT-BNV ngày 05</w:t>
      </w:r>
      <w:r w:rsidR="001F4208">
        <w:rPr>
          <w:color w:val="000000"/>
        </w:rPr>
        <w:t>/</w:t>
      </w:r>
      <w:r>
        <w:rPr>
          <w:color w:val="000000"/>
        </w:rPr>
        <w:t>01</w:t>
      </w:r>
      <w:r w:rsidR="001F4208">
        <w:rPr>
          <w:color w:val="000000"/>
        </w:rPr>
        <w:t>/</w:t>
      </w:r>
      <w:r>
        <w:rPr>
          <w:color w:val="000000"/>
        </w:rPr>
        <w:t>2005 của Bộ</w:t>
      </w:r>
      <w:r w:rsidR="00DD4AE8">
        <w:rPr>
          <w:color w:val="000000"/>
        </w:rPr>
        <w:t xml:space="preserve"> </w:t>
      </w:r>
      <w:r>
        <w:rPr>
          <w:color w:val="000000"/>
        </w:rPr>
        <w:t>trưởng Bộ Nội vụ về hướng dẫn thực hiện chế độ phụ cấp lưu động đối với cán</w:t>
      </w:r>
      <w:r w:rsidR="00DD4AE8">
        <w:rPr>
          <w:color w:val="000000"/>
        </w:rPr>
        <w:t xml:space="preserve"> </w:t>
      </w:r>
      <w:r>
        <w:rPr>
          <w:color w:val="000000"/>
        </w:rPr>
        <w:t>bộ công chức viên chứ</w:t>
      </w:r>
      <w:r w:rsidR="00AF0162">
        <w:rPr>
          <w:color w:val="000000"/>
        </w:rPr>
        <w:t>c.</w:t>
      </w:r>
    </w:p>
    <w:p w14:paraId="40C0D3E7" w14:textId="77777777" w:rsidR="000C3110" w:rsidRPr="000C3110" w:rsidRDefault="000C3110" w:rsidP="00BB2F9B">
      <w:pPr>
        <w:spacing w:before="120" w:after="120" w:line="240" w:lineRule="auto"/>
        <w:ind w:firstLine="567"/>
        <w:jc w:val="both"/>
        <w:rPr>
          <w:b/>
          <w:bCs/>
          <w:iCs/>
          <w:color w:val="000000"/>
        </w:rPr>
      </w:pPr>
      <w:r w:rsidRPr="000C3110">
        <w:rPr>
          <w:b/>
          <w:bCs/>
          <w:iCs/>
          <w:color w:val="000000"/>
        </w:rPr>
        <w:t>3.</w:t>
      </w:r>
      <w:r>
        <w:rPr>
          <w:b/>
          <w:bCs/>
          <w:iCs/>
          <w:color w:val="000000"/>
        </w:rPr>
        <w:t>4</w:t>
      </w:r>
      <w:r w:rsidRPr="000C3110">
        <w:rPr>
          <w:b/>
          <w:bCs/>
          <w:iCs/>
          <w:color w:val="000000"/>
        </w:rPr>
        <w:t>. Chế độ BHXH, BHYT, bảo hiểm thất nghiệp, kinh phí công đoàn:</w:t>
      </w:r>
    </w:p>
    <w:p w14:paraId="408E2221" w14:textId="77777777" w:rsidR="000C3110" w:rsidRDefault="000C3110" w:rsidP="00BB2F9B">
      <w:pPr>
        <w:spacing w:before="120" w:after="120" w:line="240" w:lineRule="auto"/>
        <w:ind w:firstLine="567"/>
        <w:jc w:val="both"/>
        <w:rPr>
          <w:color w:val="000000"/>
        </w:rPr>
      </w:pPr>
      <w:r>
        <w:rPr>
          <w:color w:val="000000"/>
        </w:rPr>
        <w:t>- Nghị định số 191/2013/NĐ-CP ngày 21/11/2013 quy định chi tiết về tài</w:t>
      </w:r>
      <w:r w:rsidR="00DD4AE8">
        <w:rPr>
          <w:color w:val="000000"/>
        </w:rPr>
        <w:t xml:space="preserve"> </w:t>
      </w:r>
      <w:r>
        <w:rPr>
          <w:color w:val="000000"/>
        </w:rPr>
        <w:t>chính công đoàn;</w:t>
      </w:r>
    </w:p>
    <w:p w14:paraId="27C02455" w14:textId="18FE4581" w:rsidR="000C3110" w:rsidRDefault="000C3110" w:rsidP="00BB2F9B">
      <w:pPr>
        <w:spacing w:before="120" w:after="120" w:line="240" w:lineRule="auto"/>
        <w:ind w:firstLine="567"/>
        <w:jc w:val="both"/>
        <w:rPr>
          <w:color w:val="000000"/>
        </w:rPr>
      </w:pPr>
      <w:r>
        <w:rPr>
          <w:color w:val="000000"/>
        </w:rPr>
        <w:lastRenderedPageBreak/>
        <w:t>- Nghị định số 105/2014/NĐ-CP ngày 15</w:t>
      </w:r>
      <w:r w:rsidR="005E24F1">
        <w:rPr>
          <w:color w:val="000000"/>
        </w:rPr>
        <w:t>/</w:t>
      </w:r>
      <w:r>
        <w:rPr>
          <w:color w:val="000000"/>
        </w:rPr>
        <w:t>11</w:t>
      </w:r>
      <w:r w:rsidR="005E24F1">
        <w:rPr>
          <w:color w:val="000000"/>
        </w:rPr>
        <w:t>/</w:t>
      </w:r>
      <w:r>
        <w:rPr>
          <w:color w:val="000000"/>
        </w:rPr>
        <w:t>2014 của Chính</w:t>
      </w:r>
      <w:r w:rsidR="00DD4AE8">
        <w:rPr>
          <w:color w:val="000000"/>
        </w:rPr>
        <w:t xml:space="preserve"> </w:t>
      </w:r>
      <w:r>
        <w:rPr>
          <w:color w:val="000000"/>
        </w:rPr>
        <w:t>phủ quy định chi tiết và hướng dẫn thi hành một số điều của Luật Bảo hiểm y tế;</w:t>
      </w:r>
    </w:p>
    <w:p w14:paraId="113E8A47" w14:textId="22BA9D6B" w:rsidR="000C3110" w:rsidRDefault="000C3110" w:rsidP="00BB2F9B">
      <w:pPr>
        <w:spacing w:before="120" w:after="120" w:line="240" w:lineRule="auto"/>
        <w:ind w:firstLine="567"/>
        <w:jc w:val="both"/>
        <w:rPr>
          <w:color w:val="000000"/>
        </w:rPr>
      </w:pPr>
      <w:r>
        <w:rPr>
          <w:color w:val="000000"/>
        </w:rPr>
        <w:t>- Nghị định số 28/2015/NĐ-CP ngày 12</w:t>
      </w:r>
      <w:r w:rsidR="005E24F1">
        <w:rPr>
          <w:color w:val="000000"/>
        </w:rPr>
        <w:t>/</w:t>
      </w:r>
      <w:r>
        <w:rPr>
          <w:color w:val="000000"/>
        </w:rPr>
        <w:t>3</w:t>
      </w:r>
      <w:r w:rsidR="005E24F1">
        <w:rPr>
          <w:color w:val="000000"/>
        </w:rPr>
        <w:t>/</w:t>
      </w:r>
      <w:r>
        <w:rPr>
          <w:color w:val="000000"/>
        </w:rPr>
        <w:t>2015 của Chính phủ</w:t>
      </w:r>
      <w:r w:rsidR="00DD4AE8">
        <w:rPr>
          <w:color w:val="000000"/>
        </w:rPr>
        <w:t xml:space="preserve"> </w:t>
      </w:r>
      <w:r>
        <w:rPr>
          <w:color w:val="000000"/>
        </w:rPr>
        <w:t>về quy định chi tiết và hướng dẫn thi hành một số điều của Luật việc làm về bảo</w:t>
      </w:r>
      <w:r w:rsidR="00DD4AE8">
        <w:rPr>
          <w:color w:val="000000"/>
        </w:rPr>
        <w:t xml:space="preserve"> </w:t>
      </w:r>
      <w:r>
        <w:rPr>
          <w:color w:val="000000"/>
        </w:rPr>
        <w:t>hiểm thất nghiệp;</w:t>
      </w:r>
    </w:p>
    <w:p w14:paraId="274B7E84" w14:textId="65A03A44" w:rsidR="000C3110" w:rsidRDefault="000C3110" w:rsidP="00BB2F9B">
      <w:pPr>
        <w:spacing w:before="120" w:after="120" w:line="240" w:lineRule="auto"/>
        <w:ind w:firstLine="567"/>
        <w:jc w:val="both"/>
        <w:rPr>
          <w:color w:val="000000"/>
        </w:rPr>
      </w:pPr>
      <w:r>
        <w:rPr>
          <w:color w:val="000000"/>
        </w:rPr>
        <w:t>- Nghị định số 115/2015/NĐ-CP ngày 11</w:t>
      </w:r>
      <w:r w:rsidR="005E24F1">
        <w:rPr>
          <w:color w:val="000000"/>
        </w:rPr>
        <w:t>/</w:t>
      </w:r>
      <w:r>
        <w:rPr>
          <w:color w:val="000000"/>
        </w:rPr>
        <w:t>11</w:t>
      </w:r>
      <w:r w:rsidR="005E24F1">
        <w:rPr>
          <w:color w:val="000000"/>
        </w:rPr>
        <w:t>/</w:t>
      </w:r>
      <w:r>
        <w:rPr>
          <w:color w:val="000000"/>
        </w:rPr>
        <w:t>2015 của Chính</w:t>
      </w:r>
      <w:r w:rsidR="00DD4AE8">
        <w:rPr>
          <w:color w:val="000000"/>
        </w:rPr>
        <w:t xml:space="preserve"> </w:t>
      </w:r>
      <w:r>
        <w:rPr>
          <w:color w:val="000000"/>
        </w:rPr>
        <w:t>phủ về hướng dẫn một số điều của Luật bảo hiểm xã hội về bảo hiểm xã hội bắt</w:t>
      </w:r>
      <w:r w:rsidR="00DD4AE8">
        <w:rPr>
          <w:color w:val="000000"/>
        </w:rPr>
        <w:t xml:space="preserve"> </w:t>
      </w:r>
      <w:r>
        <w:rPr>
          <w:color w:val="000000"/>
        </w:rPr>
        <w:t>buộc; Quyết định số 595/QĐ-BHXH ngày 14</w:t>
      </w:r>
      <w:r w:rsidR="00DD4AE8">
        <w:rPr>
          <w:color w:val="000000"/>
        </w:rPr>
        <w:t>/</w:t>
      </w:r>
      <w:r>
        <w:rPr>
          <w:color w:val="000000"/>
        </w:rPr>
        <w:t>4</w:t>
      </w:r>
      <w:r w:rsidR="00DD4AE8">
        <w:rPr>
          <w:color w:val="000000"/>
        </w:rPr>
        <w:t>/</w:t>
      </w:r>
      <w:r>
        <w:rPr>
          <w:color w:val="000000"/>
        </w:rPr>
        <w:t>2017 của Tổng Giám</w:t>
      </w:r>
      <w:r w:rsidR="00DD4AE8">
        <w:rPr>
          <w:color w:val="000000"/>
        </w:rPr>
        <w:t xml:space="preserve"> </w:t>
      </w:r>
      <w:r>
        <w:rPr>
          <w:color w:val="000000"/>
        </w:rPr>
        <w:t>đốc Bảo hiểm xã hội Việt Nam và các Thông tư hướng dẫn.</w:t>
      </w:r>
      <w:r w:rsidR="00DD4AE8">
        <w:rPr>
          <w:color w:val="000000"/>
        </w:rPr>
        <w:t xml:space="preserve"> </w:t>
      </w:r>
      <w:r>
        <w:rPr>
          <w:color w:val="000000"/>
        </w:rPr>
        <w:t>(Mức trích từ ngày 01/6/2017</w:t>
      </w:r>
      <w:r w:rsidR="00DD4AE8">
        <w:rPr>
          <w:color w:val="000000"/>
        </w:rPr>
        <w:t xml:space="preserve"> </w:t>
      </w:r>
      <w:r>
        <w:rPr>
          <w:color w:val="000000"/>
        </w:rPr>
        <w:t>của người sử dụng lao động là 23</w:t>
      </w:r>
      <w:r w:rsidR="00DD4AE8">
        <w:rPr>
          <w:color w:val="000000"/>
        </w:rPr>
        <w:t>,</w:t>
      </w:r>
      <w:r>
        <w:rPr>
          <w:color w:val="000000"/>
        </w:rPr>
        <w:t>5% tiền</w:t>
      </w:r>
      <w:r w:rsidR="00DD4AE8">
        <w:rPr>
          <w:color w:val="000000"/>
        </w:rPr>
        <w:t xml:space="preserve"> </w:t>
      </w:r>
      <w:r>
        <w:rPr>
          <w:color w:val="000000"/>
        </w:rPr>
        <w:t>lương đóng bảo hiểm gồm: BHXH 17</w:t>
      </w:r>
      <w:r w:rsidR="00DD4AE8">
        <w:rPr>
          <w:color w:val="000000"/>
        </w:rPr>
        <w:t>,</w:t>
      </w:r>
      <w:r>
        <w:rPr>
          <w:color w:val="000000"/>
        </w:rPr>
        <w:t>5%; BHYT 3% BHTN 1% KPCĐ 2%).</w:t>
      </w:r>
    </w:p>
    <w:p w14:paraId="164154B0" w14:textId="77777777" w:rsidR="000C3110" w:rsidRDefault="000C3110" w:rsidP="00BB2F9B">
      <w:pPr>
        <w:spacing w:before="120" w:after="120" w:line="240" w:lineRule="auto"/>
        <w:ind w:firstLine="567"/>
        <w:jc w:val="both"/>
        <w:rPr>
          <w:color w:val="000000"/>
        </w:rPr>
      </w:pPr>
      <w:r>
        <w:rPr>
          <w:color w:val="000000"/>
        </w:rPr>
        <w:t>- Thông tư số 59/2015/TT-BLĐTBXH ngày 29</w:t>
      </w:r>
      <w:r w:rsidR="00DD4AE8">
        <w:rPr>
          <w:color w:val="000000"/>
        </w:rPr>
        <w:t>/</w:t>
      </w:r>
      <w:r>
        <w:rPr>
          <w:color w:val="000000"/>
        </w:rPr>
        <w:t>12</w:t>
      </w:r>
      <w:r w:rsidR="00DD4AE8">
        <w:rPr>
          <w:color w:val="000000"/>
        </w:rPr>
        <w:t>/</w:t>
      </w:r>
      <w:r>
        <w:rPr>
          <w:color w:val="000000"/>
        </w:rPr>
        <w:t>2015 của</w:t>
      </w:r>
      <w:r w:rsidR="00DD4AE8">
        <w:rPr>
          <w:color w:val="000000"/>
        </w:rPr>
        <w:t xml:space="preserve"> </w:t>
      </w:r>
      <w:r>
        <w:rPr>
          <w:color w:val="000000"/>
        </w:rPr>
        <w:t xml:space="preserve">Bộ trưởng Bộ Lao động - </w:t>
      </w:r>
      <w:r w:rsidRPr="000C3110">
        <w:rPr>
          <w:color w:val="000000"/>
        </w:rPr>
        <w:t>Thương binh và Xã hội quy định chi tiết và hướng dẫ</w:t>
      </w:r>
      <w:r>
        <w:rPr>
          <w:color w:val="000000"/>
        </w:rPr>
        <w:t xml:space="preserve">n </w:t>
      </w:r>
      <w:r w:rsidRPr="000C3110">
        <w:rPr>
          <w:color w:val="000000"/>
        </w:rPr>
        <w:t>thi hành một số</w:t>
      </w:r>
      <w:r w:rsidR="00DD4AE8">
        <w:rPr>
          <w:color w:val="000000"/>
        </w:rPr>
        <w:t xml:space="preserve"> </w:t>
      </w:r>
      <w:r w:rsidRPr="000C3110">
        <w:rPr>
          <w:color w:val="000000"/>
        </w:rPr>
        <w:t>điều của Luật bảo hiểm xã hội về bảo hiểm xã hội bắt buộc.</w:t>
      </w:r>
    </w:p>
    <w:p w14:paraId="635AA965" w14:textId="4078D68C" w:rsidR="001F4208" w:rsidRDefault="0071235F" w:rsidP="00BB2F9B">
      <w:pPr>
        <w:spacing w:before="120" w:after="120" w:line="240" w:lineRule="auto"/>
        <w:ind w:firstLine="567"/>
        <w:jc w:val="both"/>
        <w:rPr>
          <w:b/>
          <w:bCs/>
          <w:color w:val="000000"/>
        </w:rPr>
      </w:pPr>
      <w:r>
        <w:rPr>
          <w:b/>
          <w:bCs/>
          <w:color w:val="000000"/>
        </w:rPr>
        <w:t>4</w:t>
      </w:r>
      <w:r w:rsidR="00BB2F9B">
        <w:rPr>
          <w:b/>
          <w:bCs/>
          <w:color w:val="000000"/>
        </w:rPr>
        <w:t>. Phương pháp tính chi tiết các khoản mục chi phí trực tiếp</w:t>
      </w:r>
    </w:p>
    <w:p w14:paraId="28217025" w14:textId="79B3BB1C" w:rsidR="00BB2F9B" w:rsidRPr="001F4208" w:rsidRDefault="0071235F" w:rsidP="00BB2F9B">
      <w:pPr>
        <w:spacing w:before="120" w:after="120" w:line="240" w:lineRule="auto"/>
        <w:ind w:firstLine="567"/>
        <w:jc w:val="both"/>
        <w:rPr>
          <w:b/>
          <w:bCs/>
          <w:color w:val="000000"/>
        </w:rPr>
      </w:pPr>
      <w:r>
        <w:rPr>
          <w:b/>
          <w:bCs/>
          <w:iCs/>
          <w:color w:val="000000"/>
        </w:rPr>
        <w:t>4.</w:t>
      </w:r>
      <w:r w:rsidR="00BB2F9B" w:rsidRPr="001F4208">
        <w:rPr>
          <w:b/>
          <w:bCs/>
          <w:iCs/>
          <w:color w:val="000000"/>
        </w:rPr>
        <w:t>1. Chi phí nhân công</w:t>
      </w:r>
      <w:r w:rsidR="00BB2F9B" w:rsidRPr="001F4208">
        <w:rPr>
          <w:b/>
          <w:bCs/>
          <w:color w:val="000000"/>
        </w:rPr>
        <w:t>:</w:t>
      </w:r>
    </w:p>
    <w:p w14:paraId="25D7F6DD" w14:textId="3A89BA0C" w:rsidR="00BB2F9B" w:rsidRDefault="00BB2F9B" w:rsidP="0020496A">
      <w:pPr>
        <w:spacing w:before="120" w:after="120" w:line="240" w:lineRule="auto"/>
        <w:ind w:firstLine="567"/>
        <w:jc w:val="both"/>
        <w:rPr>
          <w:color w:val="000000"/>
        </w:rPr>
      </w:pPr>
      <w:r>
        <w:rPr>
          <w:color w:val="000000"/>
        </w:rPr>
        <w:t>- Đơn giá tiền lương lao động kỹ thuật bao gồm: lương cơ bản</w:t>
      </w:r>
      <w:r w:rsidR="007B1B59">
        <w:rPr>
          <w:color w:val="000000"/>
        </w:rPr>
        <w:t xml:space="preserve"> </w:t>
      </w:r>
      <w:r w:rsidR="005E24F1">
        <w:rPr>
          <w:color w:val="000000"/>
        </w:rPr>
        <w:t xml:space="preserve">(1.800.000 đồng) </w:t>
      </w:r>
      <w:r w:rsidR="007B1B59">
        <w:rPr>
          <w:color w:val="000000"/>
        </w:rPr>
        <w:t xml:space="preserve">theo </w:t>
      </w:r>
      <w:r w:rsidR="00103F5D" w:rsidRPr="00103F5D">
        <w:rPr>
          <w:color w:val="000000"/>
        </w:rPr>
        <w:t>Nghị định</w:t>
      </w:r>
      <w:r w:rsidR="005E24F1">
        <w:rPr>
          <w:color w:val="000000"/>
        </w:rPr>
        <w:t xml:space="preserve"> </w:t>
      </w:r>
      <w:r w:rsidR="00103F5D" w:rsidRPr="00103F5D">
        <w:rPr>
          <w:color w:val="000000"/>
        </w:rPr>
        <w:t>số 24/2023/NĐ-CP ngày 14/5/2023 của Chính phủ quy định mức lương cơ sở đối</w:t>
      </w:r>
      <w:r w:rsidR="005E24F1">
        <w:rPr>
          <w:color w:val="000000"/>
        </w:rPr>
        <w:t xml:space="preserve"> </w:t>
      </w:r>
      <w:r w:rsidR="00103F5D" w:rsidRPr="00103F5D">
        <w:rPr>
          <w:color w:val="000000"/>
        </w:rPr>
        <w:t>với cán bộ, công chức, viên chức và lực lượng vũ trang</w:t>
      </w:r>
      <w:r>
        <w:rPr>
          <w:color w:val="000000"/>
        </w:rPr>
        <w:t>; phụ cấp</w:t>
      </w:r>
      <w:r w:rsidR="005E24F1">
        <w:rPr>
          <w:color w:val="000000"/>
        </w:rPr>
        <w:t xml:space="preserve"> </w:t>
      </w:r>
      <w:r>
        <w:rPr>
          <w:color w:val="000000"/>
        </w:rPr>
        <w:t>lưu động (áp dụng</w:t>
      </w:r>
      <w:r w:rsidR="005E24F1">
        <w:rPr>
          <w:color w:val="000000"/>
        </w:rPr>
        <w:t xml:space="preserve"> </w:t>
      </w:r>
      <w:r>
        <w:rPr>
          <w:color w:val="000000"/>
        </w:rPr>
        <w:t>hệ số 0</w:t>
      </w:r>
      <w:r w:rsidR="00815C43">
        <w:rPr>
          <w:color w:val="000000"/>
        </w:rPr>
        <w:t>,</w:t>
      </w:r>
      <w:r>
        <w:rPr>
          <w:color w:val="000000"/>
        </w:rPr>
        <w:t>4 tiền lương cơ sở cho các công việc ngoại nghiệp);</w:t>
      </w:r>
      <w:r w:rsidR="00AF0162">
        <w:rPr>
          <w:color w:val="000000"/>
        </w:rPr>
        <w:t xml:space="preserve"> c</w:t>
      </w:r>
      <w:r>
        <w:rPr>
          <w:color w:val="000000"/>
        </w:rPr>
        <w:t>ác khoản</w:t>
      </w:r>
      <w:r w:rsidR="00AF0162">
        <w:rPr>
          <w:color w:val="000000"/>
        </w:rPr>
        <w:t xml:space="preserve"> đ</w:t>
      </w:r>
      <w:r>
        <w:rPr>
          <w:color w:val="000000"/>
        </w:rPr>
        <w:t>óng góp theo lương (BHXH</w:t>
      </w:r>
      <w:r w:rsidR="00E677C5">
        <w:rPr>
          <w:color w:val="000000"/>
        </w:rPr>
        <w:t>+</w:t>
      </w:r>
      <w:r>
        <w:rPr>
          <w:color w:val="000000"/>
        </w:rPr>
        <w:t>BHYT</w:t>
      </w:r>
      <w:r w:rsidR="00E677C5">
        <w:rPr>
          <w:color w:val="000000"/>
        </w:rPr>
        <w:t>+</w:t>
      </w:r>
      <w:r>
        <w:rPr>
          <w:color w:val="000000"/>
        </w:rPr>
        <w:t>BHTN</w:t>
      </w:r>
      <w:r w:rsidR="00E677C5">
        <w:rPr>
          <w:color w:val="000000"/>
        </w:rPr>
        <w:t>+</w:t>
      </w:r>
      <w:r>
        <w:rPr>
          <w:color w:val="000000"/>
        </w:rPr>
        <w:t>KPCĐ = 23</w:t>
      </w:r>
      <w:r w:rsidR="000E4EEE">
        <w:rPr>
          <w:color w:val="000000"/>
        </w:rPr>
        <w:t>,</w:t>
      </w:r>
      <w:r>
        <w:rPr>
          <w:color w:val="000000"/>
        </w:rPr>
        <w:t>5%).</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67"/>
        <w:gridCol w:w="3119"/>
        <w:gridCol w:w="567"/>
        <w:gridCol w:w="2693"/>
      </w:tblGrid>
      <w:tr w:rsidR="0020496A" w:rsidRPr="0020496A" w14:paraId="0743B15B" w14:textId="77777777" w:rsidTr="0020496A">
        <w:trPr>
          <w:trHeight w:val="968"/>
        </w:trPr>
        <w:tc>
          <w:tcPr>
            <w:tcW w:w="2518" w:type="dxa"/>
            <w:vMerge w:val="restart"/>
            <w:vAlign w:val="center"/>
          </w:tcPr>
          <w:p w14:paraId="69263155" w14:textId="77777777" w:rsidR="0020496A" w:rsidRPr="0020496A" w:rsidRDefault="0020496A" w:rsidP="0020496A">
            <w:pPr>
              <w:spacing w:before="120" w:after="120"/>
              <w:jc w:val="center"/>
              <w:rPr>
                <w:color w:val="000000"/>
                <w:sz w:val="26"/>
                <w:szCs w:val="26"/>
              </w:rPr>
            </w:pPr>
            <w:r w:rsidRPr="0020496A">
              <w:rPr>
                <w:rFonts w:ascii="TimesNewRomanPSMT" w:hAnsi="TimesNewRomanPSMT"/>
                <w:color w:val="000000"/>
                <w:sz w:val="26"/>
                <w:szCs w:val="26"/>
              </w:rPr>
              <w:t>Đơn giá ngày công lao động kỹ thuật</w:t>
            </w:r>
          </w:p>
        </w:tc>
        <w:tc>
          <w:tcPr>
            <w:tcW w:w="567" w:type="dxa"/>
            <w:vMerge w:val="restart"/>
            <w:vAlign w:val="center"/>
          </w:tcPr>
          <w:p w14:paraId="793F7ACB" w14:textId="77777777" w:rsidR="0020496A" w:rsidRPr="0020496A" w:rsidRDefault="0020496A" w:rsidP="0020496A">
            <w:pPr>
              <w:spacing w:before="120" w:after="120"/>
              <w:jc w:val="center"/>
              <w:rPr>
                <w:color w:val="000000"/>
                <w:sz w:val="26"/>
                <w:szCs w:val="26"/>
              </w:rPr>
            </w:pPr>
            <w:r w:rsidRPr="0020496A">
              <w:rPr>
                <w:color w:val="000000"/>
                <w:sz w:val="26"/>
                <w:szCs w:val="26"/>
              </w:rPr>
              <w:t>=</w:t>
            </w:r>
          </w:p>
        </w:tc>
        <w:tc>
          <w:tcPr>
            <w:tcW w:w="3119" w:type="dxa"/>
            <w:tcBorders>
              <w:bottom w:val="single" w:sz="2" w:space="0" w:color="auto"/>
            </w:tcBorders>
            <w:vAlign w:val="center"/>
          </w:tcPr>
          <w:p w14:paraId="1356B3B0" w14:textId="77777777" w:rsidR="0020496A" w:rsidRPr="0020496A" w:rsidRDefault="0020496A" w:rsidP="0020496A">
            <w:pPr>
              <w:jc w:val="center"/>
              <w:rPr>
                <w:color w:val="000000"/>
                <w:sz w:val="26"/>
                <w:szCs w:val="26"/>
              </w:rPr>
            </w:pPr>
            <w:r w:rsidRPr="0020496A">
              <w:rPr>
                <w:rFonts w:ascii="TimesNewRomanPSMT" w:hAnsi="TimesNewRomanPSMT"/>
                <w:color w:val="000000"/>
                <w:sz w:val="26"/>
                <w:szCs w:val="26"/>
              </w:rPr>
              <w:t>Tiền lương một tháng</w:t>
            </w:r>
            <w:r w:rsidRPr="0020496A">
              <w:rPr>
                <w:rFonts w:ascii="TimesNewRomanPSMT" w:hAnsi="TimesNewRomanPSMT"/>
                <w:color w:val="000000"/>
                <w:sz w:val="26"/>
                <w:szCs w:val="26"/>
              </w:rPr>
              <w:br/>
              <w:t>theo cấp bậc kỹ thuật quy định trong định mức</w:t>
            </w:r>
          </w:p>
        </w:tc>
        <w:tc>
          <w:tcPr>
            <w:tcW w:w="567" w:type="dxa"/>
            <w:tcBorders>
              <w:bottom w:val="single" w:sz="2" w:space="0" w:color="auto"/>
            </w:tcBorders>
            <w:vAlign w:val="center"/>
          </w:tcPr>
          <w:p w14:paraId="003816D2" w14:textId="77777777" w:rsidR="0020496A" w:rsidRPr="0020496A" w:rsidRDefault="0020496A" w:rsidP="0020496A">
            <w:pPr>
              <w:jc w:val="center"/>
              <w:rPr>
                <w:color w:val="000000"/>
                <w:sz w:val="26"/>
                <w:szCs w:val="26"/>
              </w:rPr>
            </w:pPr>
            <w:r w:rsidRPr="0020496A">
              <w:rPr>
                <w:color w:val="000000"/>
                <w:sz w:val="26"/>
                <w:szCs w:val="26"/>
              </w:rPr>
              <w:t>+</w:t>
            </w:r>
          </w:p>
        </w:tc>
        <w:tc>
          <w:tcPr>
            <w:tcW w:w="2693" w:type="dxa"/>
            <w:tcBorders>
              <w:bottom w:val="single" w:sz="2" w:space="0" w:color="auto"/>
            </w:tcBorders>
            <w:vAlign w:val="center"/>
          </w:tcPr>
          <w:p w14:paraId="02D02C64" w14:textId="77777777" w:rsidR="0020496A" w:rsidRPr="0020496A" w:rsidRDefault="0020496A" w:rsidP="0020496A">
            <w:pPr>
              <w:jc w:val="center"/>
              <w:rPr>
                <w:color w:val="000000"/>
                <w:sz w:val="26"/>
                <w:szCs w:val="26"/>
              </w:rPr>
            </w:pPr>
            <w:r w:rsidRPr="0020496A">
              <w:rPr>
                <w:rFonts w:ascii="TimesNewRomanPSMT" w:hAnsi="TimesNewRomanPSMT"/>
                <w:color w:val="000000"/>
                <w:sz w:val="26"/>
                <w:szCs w:val="26"/>
              </w:rPr>
              <w:t>Các khoản phụ cấp, đóng góp 01 tháng theo chế độ</w:t>
            </w:r>
          </w:p>
        </w:tc>
      </w:tr>
      <w:tr w:rsidR="0020496A" w:rsidRPr="0020496A" w14:paraId="5C1D92D3" w14:textId="77777777" w:rsidTr="005E24F1">
        <w:trPr>
          <w:trHeight w:val="448"/>
        </w:trPr>
        <w:tc>
          <w:tcPr>
            <w:tcW w:w="2518" w:type="dxa"/>
            <w:vMerge/>
          </w:tcPr>
          <w:p w14:paraId="4AF79450" w14:textId="77777777" w:rsidR="0020496A" w:rsidRPr="0020496A" w:rsidRDefault="0020496A" w:rsidP="00BB2F9B">
            <w:pPr>
              <w:spacing w:before="120" w:after="120"/>
              <w:jc w:val="both"/>
              <w:rPr>
                <w:color w:val="000000"/>
                <w:sz w:val="26"/>
                <w:szCs w:val="26"/>
              </w:rPr>
            </w:pPr>
          </w:p>
        </w:tc>
        <w:tc>
          <w:tcPr>
            <w:tcW w:w="567" w:type="dxa"/>
            <w:vMerge/>
          </w:tcPr>
          <w:p w14:paraId="170197B8" w14:textId="77777777" w:rsidR="0020496A" w:rsidRPr="0020496A" w:rsidRDefault="0020496A" w:rsidP="00BB2F9B">
            <w:pPr>
              <w:spacing w:before="120" w:after="120"/>
              <w:jc w:val="both"/>
              <w:rPr>
                <w:color w:val="000000"/>
                <w:sz w:val="26"/>
                <w:szCs w:val="26"/>
              </w:rPr>
            </w:pPr>
          </w:p>
        </w:tc>
        <w:tc>
          <w:tcPr>
            <w:tcW w:w="6379" w:type="dxa"/>
            <w:gridSpan w:val="3"/>
            <w:tcBorders>
              <w:top w:val="single" w:sz="2" w:space="0" w:color="auto"/>
            </w:tcBorders>
          </w:tcPr>
          <w:p w14:paraId="33263720" w14:textId="77777777" w:rsidR="0020496A" w:rsidRPr="0020496A" w:rsidRDefault="0020496A" w:rsidP="0020496A">
            <w:pPr>
              <w:spacing w:before="120"/>
              <w:jc w:val="center"/>
              <w:rPr>
                <w:color w:val="000000"/>
                <w:sz w:val="26"/>
                <w:szCs w:val="26"/>
              </w:rPr>
            </w:pPr>
            <w:r w:rsidRPr="0020496A">
              <w:rPr>
                <w:color w:val="000000"/>
                <w:sz w:val="26"/>
                <w:szCs w:val="26"/>
              </w:rPr>
              <w:t>26 ngày công/tháng</w:t>
            </w:r>
          </w:p>
        </w:tc>
      </w:tr>
    </w:tbl>
    <w:p w14:paraId="75969E70" w14:textId="77777777" w:rsidR="00BB2F9B" w:rsidRDefault="00BB2F9B" w:rsidP="00BB2F9B">
      <w:pPr>
        <w:spacing w:before="120" w:after="120" w:line="240" w:lineRule="auto"/>
        <w:ind w:firstLine="567"/>
        <w:jc w:val="both"/>
        <w:rPr>
          <w:color w:val="000000"/>
        </w:rPr>
      </w:pPr>
      <w:r>
        <w:rPr>
          <w:color w:val="000000"/>
        </w:rPr>
        <w:t>- Đơn giá tiền lương lao động kỹ thuật theo từng nội dung công việc từng</w:t>
      </w:r>
      <w:r>
        <w:rPr>
          <w:color w:val="000000"/>
        </w:rPr>
        <w:br/>
        <w:t>loại sản phẩm trong các bảng chi phí nhân công đã tính theo số lượng định biên</w:t>
      </w:r>
      <w:r>
        <w:rPr>
          <w:color w:val="000000"/>
        </w:rPr>
        <w:br/>
        <w:t>và cấp bậc kỹ thuật quy định trong định mức kinh tế - kỹ thuậ</w:t>
      </w:r>
      <w:r w:rsidR="00651264">
        <w:rPr>
          <w:color w:val="000000"/>
        </w:rPr>
        <w:t>t (KT-KT);</w:t>
      </w:r>
    </w:p>
    <w:p w14:paraId="2E491D35" w14:textId="43B39D72" w:rsidR="00BB2F9B" w:rsidRPr="00651264" w:rsidRDefault="0071235F" w:rsidP="00BB2F9B">
      <w:pPr>
        <w:spacing w:before="120" w:after="120" w:line="240" w:lineRule="auto"/>
        <w:ind w:firstLine="567"/>
        <w:jc w:val="both"/>
        <w:rPr>
          <w:b/>
          <w:color w:val="000000"/>
        </w:rPr>
      </w:pPr>
      <w:r>
        <w:rPr>
          <w:b/>
          <w:bCs/>
          <w:iCs/>
          <w:color w:val="000000"/>
        </w:rPr>
        <w:t>4.</w:t>
      </w:r>
      <w:r w:rsidR="00BB2F9B" w:rsidRPr="00651264">
        <w:rPr>
          <w:b/>
          <w:bCs/>
          <w:iCs/>
          <w:color w:val="000000"/>
        </w:rPr>
        <w:t>2. Chi phí vật liệu</w:t>
      </w:r>
      <w:r w:rsidR="00BB2F9B" w:rsidRPr="00651264">
        <w:rPr>
          <w:b/>
          <w:color w:val="000000"/>
        </w:rPr>
        <w:t>:</w:t>
      </w:r>
    </w:p>
    <w:p w14:paraId="45F25119" w14:textId="77777777" w:rsidR="00F50378" w:rsidRPr="00F50378" w:rsidRDefault="00F50378" w:rsidP="00BB2F9B">
      <w:pPr>
        <w:spacing w:before="120" w:after="120" w:line="240" w:lineRule="auto"/>
        <w:ind w:firstLine="567"/>
        <w:jc w:val="both"/>
        <w:rPr>
          <w:rFonts w:eastAsia="Times New Roman"/>
          <w:color w:val="000000"/>
          <w:szCs w:val="26"/>
        </w:rPr>
      </w:pPr>
      <w:r w:rsidRPr="00697F9A">
        <w:rPr>
          <w:rFonts w:eastAsia="Times New Roman"/>
          <w:color w:val="000000"/>
          <w:szCs w:val="26"/>
          <w:lang w:val="vi-VN"/>
        </w:rPr>
        <w:t xml:space="preserve">- Chi phí vật liệu: là giá trị vật liệu chính, vật liệu phụ dùng trực tiếp trong quá trình </w:t>
      </w:r>
      <w:r w:rsidRPr="00F50378">
        <w:rPr>
          <w:rFonts w:eastAsia="Times New Roman"/>
          <w:color w:val="000000"/>
          <w:szCs w:val="26"/>
          <w:lang w:val="vi-VN"/>
        </w:rPr>
        <w:t>tham gia sản xuất sản phẩm</w:t>
      </w:r>
      <w:r>
        <w:rPr>
          <w:rFonts w:eastAsia="Times New Roman"/>
          <w:color w:val="000000"/>
          <w:szCs w:val="26"/>
        </w:rPr>
        <w:t>.</w:t>
      </w:r>
    </w:p>
    <w:p w14:paraId="7C1DF38F" w14:textId="77777777" w:rsidR="00F50378" w:rsidRDefault="00F50378" w:rsidP="00BB2F9B">
      <w:pPr>
        <w:spacing w:before="120" w:after="120" w:line="240" w:lineRule="auto"/>
        <w:ind w:firstLine="567"/>
        <w:jc w:val="both"/>
        <w:rPr>
          <w:color w:val="000000"/>
        </w:rPr>
      </w:pPr>
      <w:r>
        <w:rPr>
          <w:rFonts w:eastAsia="Times New Roman"/>
          <w:color w:val="000000"/>
          <w:szCs w:val="26"/>
        </w:rPr>
        <w:t xml:space="preserve">- </w:t>
      </w:r>
      <w:r w:rsidRPr="00697F9A">
        <w:rPr>
          <w:rFonts w:eastAsia="Times New Roman"/>
          <w:color w:val="000000"/>
          <w:szCs w:val="26"/>
          <w:lang w:val="vi-VN"/>
        </w:rPr>
        <w:t>Chi phí vật liệu = (Tổng số lượng từng loại vật liệu theo định mức) x (đơn giá từng loại vật liệu)</w:t>
      </w:r>
    </w:p>
    <w:p w14:paraId="2415C018" w14:textId="05BF4BAC" w:rsidR="000E4EEE" w:rsidRDefault="00BB2F9B" w:rsidP="00BB2F9B">
      <w:pPr>
        <w:spacing w:before="120" w:after="120" w:line="240" w:lineRule="auto"/>
        <w:ind w:firstLine="567"/>
        <w:jc w:val="both"/>
        <w:rPr>
          <w:color w:val="000000"/>
        </w:rPr>
      </w:pPr>
      <w:r>
        <w:rPr>
          <w:color w:val="000000"/>
        </w:rPr>
        <w:t xml:space="preserve">- Đơn giá vật liệu: </w:t>
      </w:r>
      <w:r w:rsidR="00A317E8">
        <w:rPr>
          <w:color w:val="000000"/>
        </w:rPr>
        <w:t>theo đơn giá thực tế</w:t>
      </w:r>
      <w:r w:rsidR="0071235F">
        <w:rPr>
          <w:color w:val="000000"/>
        </w:rPr>
        <w:t xml:space="preserve"> (kèm theo Báo giá)</w:t>
      </w:r>
      <w:r w:rsidR="00A317E8">
        <w:rPr>
          <w:color w:val="000000"/>
        </w:rPr>
        <w:t>.</w:t>
      </w:r>
    </w:p>
    <w:p w14:paraId="71771808" w14:textId="77777777" w:rsidR="00BB2F9B" w:rsidRDefault="00BB2F9B" w:rsidP="00BB2F9B">
      <w:pPr>
        <w:spacing w:before="120" w:after="120" w:line="240" w:lineRule="auto"/>
        <w:ind w:firstLine="567"/>
        <w:jc w:val="both"/>
        <w:rPr>
          <w:color w:val="000000"/>
        </w:rPr>
      </w:pPr>
      <w:r>
        <w:rPr>
          <w:color w:val="000000"/>
        </w:rPr>
        <w:t>- Định mức vật liệu là số lượng từng loại vật liệu theo quy định tại các</w:t>
      </w:r>
      <w:r>
        <w:rPr>
          <w:color w:val="000000"/>
        </w:rPr>
        <w:br/>
        <w:t>định mức KT-KT.</w:t>
      </w:r>
    </w:p>
    <w:p w14:paraId="00E1D768" w14:textId="77777777" w:rsidR="00BB2F9B" w:rsidRDefault="00F11D51" w:rsidP="00BB2F9B">
      <w:pPr>
        <w:spacing w:before="120" w:after="120" w:line="240" w:lineRule="auto"/>
        <w:ind w:firstLine="567"/>
        <w:jc w:val="both"/>
        <w:rPr>
          <w:color w:val="000000"/>
        </w:rPr>
      </w:pPr>
      <w:r w:rsidRPr="00F11D51">
        <w:rPr>
          <w:rFonts w:eastAsia="Times New Roman"/>
          <w:lang w:val="es-MX"/>
        </w:rPr>
        <w:t>- Mức vật liệu phụ, vụn vặt và hao hụt được tính bằng 8% mức vật liệu chính đã được tính trong định mức.</w:t>
      </w:r>
    </w:p>
    <w:p w14:paraId="731164DB" w14:textId="3948F02C" w:rsidR="00BB2F9B" w:rsidRPr="0071235F" w:rsidRDefault="0071235F" w:rsidP="00BB2F9B">
      <w:pPr>
        <w:spacing w:before="120" w:after="120" w:line="240" w:lineRule="auto"/>
        <w:ind w:firstLine="567"/>
        <w:jc w:val="both"/>
        <w:rPr>
          <w:color w:val="000000"/>
        </w:rPr>
      </w:pPr>
      <w:r>
        <w:rPr>
          <w:b/>
          <w:bCs/>
          <w:color w:val="000000"/>
        </w:rPr>
        <w:lastRenderedPageBreak/>
        <w:t>4.</w:t>
      </w:r>
      <w:r w:rsidR="00BB2F9B" w:rsidRPr="0071235F">
        <w:rPr>
          <w:b/>
          <w:bCs/>
          <w:color w:val="000000"/>
        </w:rPr>
        <w:t>3. Chi phí công cụ, dụng cụ</w:t>
      </w:r>
      <w:r w:rsidR="00BB2F9B" w:rsidRPr="0071235F">
        <w:rPr>
          <w:color w:val="000000"/>
        </w:rPr>
        <w:t>:</w:t>
      </w:r>
    </w:p>
    <w:p w14:paraId="7D57089D" w14:textId="77777777" w:rsidR="00F50378" w:rsidRDefault="00F50378" w:rsidP="00F50378">
      <w:pPr>
        <w:spacing w:before="120" w:after="120" w:line="240" w:lineRule="auto"/>
        <w:ind w:firstLine="567"/>
        <w:jc w:val="both"/>
        <w:rPr>
          <w:rFonts w:eastAsia="Times New Roman"/>
          <w:color w:val="000000"/>
          <w:szCs w:val="26"/>
        </w:rPr>
      </w:pPr>
      <w:r>
        <w:rPr>
          <w:rFonts w:eastAsia="Times New Roman"/>
          <w:color w:val="000000"/>
          <w:szCs w:val="26"/>
        </w:rPr>
        <w:t xml:space="preserve">- </w:t>
      </w:r>
      <w:r w:rsidRPr="00697F9A">
        <w:rPr>
          <w:rFonts w:eastAsia="Times New Roman"/>
          <w:color w:val="000000"/>
          <w:szCs w:val="26"/>
          <w:lang w:val="vi-VN"/>
        </w:rPr>
        <w:t>Chi phí công cụ, dụng cụ: là giá trị công cụ, dụng cụ được phân bổ trong quá trình</w:t>
      </w:r>
      <w:r>
        <w:rPr>
          <w:rFonts w:eastAsia="Times New Roman"/>
          <w:color w:val="000000"/>
          <w:szCs w:val="26"/>
        </w:rPr>
        <w:t xml:space="preserve"> </w:t>
      </w:r>
      <w:r w:rsidRPr="00F50378">
        <w:rPr>
          <w:rFonts w:eastAsia="Times New Roman"/>
          <w:color w:val="000000"/>
          <w:szCs w:val="26"/>
          <w:lang w:val="vi-VN"/>
        </w:rPr>
        <w:t>tham gia sản xuất sản phẩm</w:t>
      </w:r>
      <w:r>
        <w:rPr>
          <w:rFonts w:eastAsia="Times New Roman"/>
          <w:color w:val="000000"/>
          <w:szCs w:val="26"/>
        </w:rPr>
        <w:t>.</w:t>
      </w:r>
    </w:p>
    <w:tbl>
      <w:tblPr>
        <w:tblW w:w="5000" w:type="pct"/>
        <w:jc w:val="center"/>
        <w:tblCellSpacing w:w="0" w:type="dxa"/>
        <w:tblCellMar>
          <w:left w:w="0" w:type="dxa"/>
          <w:right w:w="0" w:type="dxa"/>
        </w:tblCellMar>
        <w:tblLook w:val="04A0" w:firstRow="1" w:lastRow="0" w:firstColumn="1" w:lastColumn="0" w:noHBand="0" w:noVBand="1"/>
      </w:tblPr>
      <w:tblGrid>
        <w:gridCol w:w="2072"/>
        <w:gridCol w:w="395"/>
        <w:gridCol w:w="2960"/>
        <w:gridCol w:w="394"/>
        <w:gridCol w:w="3750"/>
      </w:tblGrid>
      <w:tr w:rsidR="00F50378" w:rsidRPr="00F50378" w14:paraId="4B62BB76" w14:textId="77777777" w:rsidTr="00F50378">
        <w:trPr>
          <w:tblCellSpacing w:w="0" w:type="dxa"/>
          <w:jc w:val="center"/>
        </w:trPr>
        <w:tc>
          <w:tcPr>
            <w:tcW w:w="1082" w:type="pct"/>
            <w:tcMar>
              <w:top w:w="0" w:type="dxa"/>
              <w:left w:w="108" w:type="dxa"/>
              <w:bottom w:w="0" w:type="dxa"/>
              <w:right w:w="108" w:type="dxa"/>
            </w:tcMar>
            <w:vAlign w:val="center"/>
            <w:hideMark/>
          </w:tcPr>
          <w:p w14:paraId="0EF2595D" w14:textId="77777777" w:rsidR="00F50378" w:rsidRPr="00F50378" w:rsidRDefault="00F50378" w:rsidP="00F50378">
            <w:pPr>
              <w:spacing w:before="40" w:after="40"/>
              <w:jc w:val="center"/>
              <w:rPr>
                <w:rFonts w:eastAsia="Times New Roman"/>
                <w:sz w:val="26"/>
                <w:szCs w:val="26"/>
              </w:rPr>
            </w:pPr>
            <w:r w:rsidRPr="00F50378">
              <w:rPr>
                <w:rFonts w:eastAsia="Times New Roman"/>
                <w:sz w:val="26"/>
                <w:szCs w:val="26"/>
                <w:lang w:val="vi-VN"/>
              </w:rPr>
              <w:t>Chi phí công cụ, dụng cụ</w:t>
            </w:r>
          </w:p>
        </w:tc>
        <w:tc>
          <w:tcPr>
            <w:tcW w:w="206" w:type="pct"/>
            <w:tcMar>
              <w:top w:w="0" w:type="dxa"/>
              <w:left w:w="108" w:type="dxa"/>
              <w:bottom w:w="0" w:type="dxa"/>
              <w:right w:w="108" w:type="dxa"/>
            </w:tcMar>
            <w:vAlign w:val="center"/>
            <w:hideMark/>
          </w:tcPr>
          <w:p w14:paraId="025AEEAD" w14:textId="77777777" w:rsidR="00F50378" w:rsidRPr="00F50378" w:rsidRDefault="00F50378" w:rsidP="00F50378">
            <w:pPr>
              <w:spacing w:before="40" w:after="40"/>
              <w:jc w:val="center"/>
              <w:rPr>
                <w:rFonts w:eastAsia="Times New Roman"/>
                <w:sz w:val="26"/>
                <w:szCs w:val="26"/>
              </w:rPr>
            </w:pPr>
            <w:r w:rsidRPr="00F50378">
              <w:rPr>
                <w:rFonts w:eastAsia="Times New Roman"/>
                <w:sz w:val="26"/>
                <w:szCs w:val="26"/>
              </w:rPr>
              <w:t>=</w:t>
            </w:r>
          </w:p>
        </w:tc>
        <w:tc>
          <w:tcPr>
            <w:tcW w:w="1546" w:type="pct"/>
            <w:tcMar>
              <w:top w:w="0" w:type="dxa"/>
              <w:left w:w="108" w:type="dxa"/>
              <w:bottom w:w="0" w:type="dxa"/>
              <w:right w:w="108" w:type="dxa"/>
            </w:tcMar>
            <w:vAlign w:val="center"/>
            <w:hideMark/>
          </w:tcPr>
          <w:p w14:paraId="75830490" w14:textId="77777777" w:rsidR="00F50378" w:rsidRPr="00F50378" w:rsidRDefault="00F50378" w:rsidP="00F50378">
            <w:pPr>
              <w:spacing w:before="40" w:after="40"/>
              <w:jc w:val="center"/>
              <w:rPr>
                <w:rFonts w:eastAsia="Times New Roman"/>
                <w:sz w:val="26"/>
                <w:szCs w:val="26"/>
              </w:rPr>
            </w:pPr>
            <w:r w:rsidRPr="00F50378">
              <w:rPr>
                <w:rFonts w:eastAsia="Times New Roman"/>
                <w:sz w:val="26"/>
                <w:szCs w:val="26"/>
              </w:rPr>
              <w:t>(Số ca sử dụng công cụ, dụng cụ theo định mức)</w:t>
            </w:r>
          </w:p>
        </w:tc>
        <w:tc>
          <w:tcPr>
            <w:tcW w:w="206" w:type="pct"/>
            <w:tcMar>
              <w:top w:w="0" w:type="dxa"/>
              <w:left w:w="108" w:type="dxa"/>
              <w:bottom w:w="0" w:type="dxa"/>
              <w:right w:w="108" w:type="dxa"/>
            </w:tcMar>
            <w:vAlign w:val="center"/>
            <w:hideMark/>
          </w:tcPr>
          <w:p w14:paraId="3E52FE7A" w14:textId="77777777" w:rsidR="00F50378" w:rsidRPr="00F50378" w:rsidRDefault="00F50378" w:rsidP="00F50378">
            <w:pPr>
              <w:spacing w:before="40" w:after="40"/>
              <w:jc w:val="center"/>
              <w:rPr>
                <w:rFonts w:eastAsia="Times New Roman"/>
                <w:sz w:val="26"/>
                <w:szCs w:val="26"/>
              </w:rPr>
            </w:pPr>
            <w:r w:rsidRPr="00F50378">
              <w:rPr>
                <w:rFonts w:eastAsia="Times New Roman"/>
                <w:sz w:val="26"/>
                <w:szCs w:val="26"/>
              </w:rPr>
              <w:t>x</w:t>
            </w:r>
          </w:p>
        </w:tc>
        <w:tc>
          <w:tcPr>
            <w:tcW w:w="1959" w:type="pct"/>
            <w:tcMar>
              <w:top w:w="0" w:type="dxa"/>
              <w:left w:w="108" w:type="dxa"/>
              <w:bottom w:w="0" w:type="dxa"/>
              <w:right w:w="108" w:type="dxa"/>
            </w:tcMar>
            <w:vAlign w:val="center"/>
            <w:hideMark/>
          </w:tcPr>
          <w:p w14:paraId="10F969F6" w14:textId="77777777" w:rsidR="00F50378" w:rsidRPr="00F50378" w:rsidRDefault="00F50378" w:rsidP="00F50378">
            <w:pPr>
              <w:spacing w:before="40" w:after="40"/>
              <w:jc w:val="center"/>
              <w:rPr>
                <w:rFonts w:eastAsia="Times New Roman"/>
                <w:sz w:val="26"/>
                <w:szCs w:val="26"/>
              </w:rPr>
            </w:pPr>
            <w:r w:rsidRPr="00F50378">
              <w:rPr>
                <w:rFonts w:eastAsia="Times New Roman"/>
                <w:sz w:val="26"/>
                <w:szCs w:val="26"/>
              </w:rPr>
              <w:t>(Đơn giá sử dụng công cụ, dụng cụ phân bổ cho một ca)</w:t>
            </w:r>
          </w:p>
        </w:tc>
      </w:tr>
    </w:tbl>
    <w:p w14:paraId="25BE8771" w14:textId="77777777" w:rsidR="00F50378" w:rsidRPr="00F50378" w:rsidRDefault="00F50378" w:rsidP="00F50378">
      <w:pPr>
        <w:shd w:val="clear" w:color="auto" w:fill="FFFFFF"/>
        <w:spacing w:before="40" w:after="40"/>
        <w:ind w:firstLine="567"/>
        <w:rPr>
          <w:rFonts w:eastAsia="Times New Roman"/>
          <w:color w:val="000000"/>
          <w:sz w:val="26"/>
          <w:szCs w:val="26"/>
        </w:rPr>
      </w:pPr>
      <w:r w:rsidRPr="00F50378">
        <w:rPr>
          <w:rFonts w:eastAsia="Times New Roman"/>
          <w:color w:val="000000"/>
          <w:sz w:val="26"/>
          <w:szCs w:val="26"/>
          <w:lang w:val="vi-VN"/>
        </w:rPr>
        <w:t>Trong đó:</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604"/>
        <w:gridCol w:w="5670"/>
      </w:tblGrid>
      <w:tr w:rsidR="00BB2F9B" w:rsidRPr="00CD1752" w14:paraId="4C0E87F5" w14:textId="77777777" w:rsidTr="00CD1752">
        <w:trPr>
          <w:trHeight w:val="361"/>
        </w:trPr>
        <w:tc>
          <w:tcPr>
            <w:tcW w:w="3190" w:type="dxa"/>
            <w:vMerge w:val="restart"/>
            <w:vAlign w:val="center"/>
          </w:tcPr>
          <w:p w14:paraId="195ED145" w14:textId="77777777" w:rsidR="00BB2F9B" w:rsidRPr="00CD1752" w:rsidRDefault="00BB2F9B" w:rsidP="00BB2F9B">
            <w:pPr>
              <w:ind w:firstLine="567"/>
              <w:jc w:val="both"/>
              <w:rPr>
                <w:color w:val="000000"/>
                <w:sz w:val="26"/>
                <w:szCs w:val="26"/>
              </w:rPr>
            </w:pPr>
            <w:r w:rsidRPr="00CD1752">
              <w:rPr>
                <w:color w:val="000000"/>
                <w:sz w:val="26"/>
                <w:szCs w:val="26"/>
              </w:rPr>
              <w:t>- Đơn giá sử dụng công cụ dụng cụ phân bổ một ca</w:t>
            </w:r>
          </w:p>
        </w:tc>
        <w:tc>
          <w:tcPr>
            <w:tcW w:w="604" w:type="dxa"/>
            <w:vMerge w:val="restart"/>
            <w:vAlign w:val="center"/>
          </w:tcPr>
          <w:p w14:paraId="658F0806" w14:textId="77777777" w:rsidR="00BB2F9B" w:rsidRPr="00CD1752" w:rsidRDefault="00BB2F9B" w:rsidP="00CD1752">
            <w:pPr>
              <w:spacing w:before="120" w:after="120"/>
              <w:jc w:val="center"/>
              <w:rPr>
                <w:color w:val="000000"/>
                <w:sz w:val="26"/>
                <w:szCs w:val="26"/>
              </w:rPr>
            </w:pPr>
            <w:r w:rsidRPr="00CD1752">
              <w:rPr>
                <w:color w:val="000000"/>
                <w:sz w:val="26"/>
                <w:szCs w:val="26"/>
              </w:rPr>
              <w:t>=</w:t>
            </w:r>
          </w:p>
        </w:tc>
        <w:tc>
          <w:tcPr>
            <w:tcW w:w="5670" w:type="dxa"/>
          </w:tcPr>
          <w:p w14:paraId="3B33C4B8" w14:textId="77777777" w:rsidR="00BB2F9B" w:rsidRPr="00CD1752" w:rsidRDefault="00BB2F9B" w:rsidP="00BB2F9B">
            <w:pPr>
              <w:jc w:val="center"/>
              <w:rPr>
                <w:color w:val="000000"/>
                <w:sz w:val="26"/>
                <w:szCs w:val="26"/>
              </w:rPr>
            </w:pPr>
            <w:r w:rsidRPr="00CD1752">
              <w:rPr>
                <w:color w:val="000000"/>
                <w:sz w:val="26"/>
                <w:szCs w:val="26"/>
              </w:rPr>
              <w:t>Đơn giá công cụ dụng cụ</w:t>
            </w:r>
          </w:p>
        </w:tc>
      </w:tr>
      <w:tr w:rsidR="00BB2F9B" w:rsidRPr="00CD1752" w14:paraId="64F646CD" w14:textId="77777777" w:rsidTr="00BB2F9B">
        <w:trPr>
          <w:trHeight w:val="277"/>
        </w:trPr>
        <w:tc>
          <w:tcPr>
            <w:tcW w:w="3190" w:type="dxa"/>
            <w:vMerge/>
          </w:tcPr>
          <w:p w14:paraId="648295EC" w14:textId="77777777" w:rsidR="00BB2F9B" w:rsidRPr="00CD1752" w:rsidRDefault="00BB2F9B" w:rsidP="00BB2F9B">
            <w:pPr>
              <w:spacing w:before="120" w:after="120"/>
              <w:jc w:val="both"/>
              <w:rPr>
                <w:color w:val="000000"/>
                <w:sz w:val="26"/>
                <w:szCs w:val="26"/>
              </w:rPr>
            </w:pPr>
          </w:p>
        </w:tc>
        <w:tc>
          <w:tcPr>
            <w:tcW w:w="604" w:type="dxa"/>
            <w:vMerge/>
          </w:tcPr>
          <w:p w14:paraId="00BE695D" w14:textId="77777777" w:rsidR="00BB2F9B" w:rsidRPr="00CD1752" w:rsidRDefault="00BB2F9B" w:rsidP="00BB2F9B">
            <w:pPr>
              <w:spacing w:before="120" w:after="120"/>
              <w:jc w:val="both"/>
              <w:rPr>
                <w:color w:val="000000"/>
                <w:sz w:val="26"/>
                <w:szCs w:val="26"/>
              </w:rPr>
            </w:pPr>
          </w:p>
        </w:tc>
        <w:tc>
          <w:tcPr>
            <w:tcW w:w="5670" w:type="dxa"/>
          </w:tcPr>
          <w:p w14:paraId="23DCB41B" w14:textId="77777777" w:rsidR="00BB2F9B" w:rsidRPr="00CD1752" w:rsidRDefault="00BB2F9B" w:rsidP="00BB2F9B">
            <w:pPr>
              <w:jc w:val="both"/>
              <w:rPr>
                <w:color w:val="000000"/>
                <w:sz w:val="26"/>
                <w:szCs w:val="26"/>
              </w:rPr>
            </w:pPr>
            <w:r w:rsidRPr="00CD1752">
              <w:rPr>
                <w:color w:val="000000"/>
                <w:sz w:val="26"/>
                <w:szCs w:val="26"/>
              </w:rPr>
              <w:t>Niên hạn sử dụng công cụ dụng cụ x 26 ngày theo định mức (tháng)</w:t>
            </w:r>
          </w:p>
        </w:tc>
      </w:tr>
    </w:tbl>
    <w:p w14:paraId="57070764" w14:textId="00D3BB4B" w:rsidR="00F50378" w:rsidRDefault="00F50378" w:rsidP="00BB2F9B">
      <w:pPr>
        <w:spacing w:before="120" w:after="120" w:line="240" w:lineRule="auto"/>
        <w:ind w:firstLine="567"/>
        <w:jc w:val="both"/>
        <w:rPr>
          <w:color w:val="000000"/>
        </w:rPr>
      </w:pPr>
      <w:r>
        <w:rPr>
          <w:color w:val="000000"/>
        </w:rPr>
        <w:t xml:space="preserve">- Đơn giá công cụ dụng cụ: </w:t>
      </w:r>
      <w:r w:rsidR="0071235F">
        <w:rPr>
          <w:color w:val="000000"/>
        </w:rPr>
        <w:t>theo đơn giá thực tế (kèm theo Báo giá).</w:t>
      </w:r>
    </w:p>
    <w:p w14:paraId="43B3727A" w14:textId="77777777" w:rsidR="00BB2F9B" w:rsidRPr="000358E0" w:rsidRDefault="000358E0" w:rsidP="00DB5CAC">
      <w:pPr>
        <w:spacing w:before="120" w:after="120" w:line="240" w:lineRule="auto"/>
        <w:ind w:firstLine="567"/>
        <w:jc w:val="both"/>
        <w:rPr>
          <w:rFonts w:eastAsia="Times New Roman"/>
          <w:lang w:val="es-MX"/>
        </w:rPr>
      </w:pPr>
      <w:r w:rsidRPr="000358E0">
        <w:rPr>
          <w:rFonts w:eastAsia="Times New Roman"/>
          <w:lang w:val="es-MX"/>
        </w:rPr>
        <w:t xml:space="preserve">- Mức sử dụng các dụng cụ nhỏ, phụ được tính bằng </w:t>
      </w:r>
      <w:r w:rsidR="00651264">
        <w:rPr>
          <w:rFonts w:eastAsia="Times New Roman"/>
          <w:lang w:val="es-MX"/>
        </w:rPr>
        <w:t>5</w:t>
      </w:r>
      <w:r w:rsidRPr="000358E0">
        <w:rPr>
          <w:rFonts w:eastAsia="Times New Roman"/>
          <w:lang w:val="es-MX"/>
        </w:rPr>
        <w:t>% mức sử dụng các dụng cụ chính đã được tính trong định mức.</w:t>
      </w:r>
    </w:p>
    <w:p w14:paraId="563B826B" w14:textId="3529A7D6" w:rsidR="00BB2F9B" w:rsidRPr="0071235F" w:rsidRDefault="0071235F" w:rsidP="00BB2F9B">
      <w:pPr>
        <w:spacing w:before="120" w:after="120" w:line="240" w:lineRule="auto"/>
        <w:ind w:left="567"/>
        <w:jc w:val="both"/>
        <w:rPr>
          <w:color w:val="000000"/>
        </w:rPr>
      </w:pPr>
      <w:r>
        <w:rPr>
          <w:b/>
          <w:bCs/>
          <w:color w:val="000000"/>
        </w:rPr>
        <w:t>4.</w:t>
      </w:r>
      <w:r w:rsidR="00BB2F9B" w:rsidRPr="0071235F">
        <w:rPr>
          <w:b/>
          <w:bCs/>
          <w:color w:val="000000"/>
        </w:rPr>
        <w:t>4. Chi phí năng lượng</w:t>
      </w:r>
      <w:r w:rsidR="00BB2F9B" w:rsidRPr="0071235F">
        <w:rPr>
          <w:color w:val="000000"/>
        </w:rPr>
        <w:t>:</w:t>
      </w:r>
    </w:p>
    <w:p w14:paraId="44072361" w14:textId="77777777" w:rsidR="00BB2F9B" w:rsidRDefault="00BB2F9B" w:rsidP="00BB2F9B">
      <w:pPr>
        <w:spacing w:before="120" w:after="120" w:line="240" w:lineRule="auto"/>
        <w:ind w:firstLine="567"/>
        <w:jc w:val="both"/>
        <w:rPr>
          <w:color w:val="000000"/>
        </w:rPr>
      </w:pPr>
      <w:r>
        <w:rPr>
          <w:color w:val="000000"/>
        </w:rPr>
        <w:t>- Là chi phí sử dụng năng lượng dùng cho máy móc thiết bị vận hành</w:t>
      </w:r>
      <w:r>
        <w:rPr>
          <w:color w:val="000000"/>
        </w:rPr>
        <w:br/>
        <w:t>trong thời gian tham gia sản xuất sản phẩm.</w:t>
      </w:r>
    </w:p>
    <w:tbl>
      <w:tblPr>
        <w:tblW w:w="5000" w:type="pct"/>
        <w:jc w:val="center"/>
        <w:tblCellSpacing w:w="0" w:type="dxa"/>
        <w:tblCellMar>
          <w:left w:w="0" w:type="dxa"/>
          <w:right w:w="0" w:type="dxa"/>
        </w:tblCellMar>
        <w:tblLook w:val="04A0" w:firstRow="1" w:lastRow="0" w:firstColumn="1" w:lastColumn="0" w:noHBand="0" w:noVBand="1"/>
      </w:tblPr>
      <w:tblGrid>
        <w:gridCol w:w="2351"/>
        <w:gridCol w:w="363"/>
        <w:gridCol w:w="3042"/>
        <w:gridCol w:w="378"/>
        <w:gridCol w:w="3437"/>
      </w:tblGrid>
      <w:tr w:rsidR="00E944CB" w:rsidRPr="00E944CB" w14:paraId="549D83C4" w14:textId="77777777" w:rsidTr="0006776A">
        <w:trPr>
          <w:tblCellSpacing w:w="0" w:type="dxa"/>
          <w:jc w:val="center"/>
        </w:trPr>
        <w:tc>
          <w:tcPr>
            <w:tcW w:w="1200" w:type="pct"/>
            <w:tcMar>
              <w:top w:w="0" w:type="dxa"/>
              <w:left w:w="108" w:type="dxa"/>
              <w:bottom w:w="0" w:type="dxa"/>
              <w:right w:w="108" w:type="dxa"/>
            </w:tcMar>
            <w:vAlign w:val="center"/>
            <w:hideMark/>
          </w:tcPr>
          <w:p w14:paraId="60E51847" w14:textId="77777777" w:rsidR="00E944CB" w:rsidRPr="00E944CB" w:rsidRDefault="00E944CB" w:rsidP="00E944CB">
            <w:pPr>
              <w:spacing w:before="40" w:after="40"/>
              <w:jc w:val="center"/>
              <w:rPr>
                <w:rFonts w:eastAsia="Times New Roman"/>
                <w:sz w:val="26"/>
                <w:szCs w:val="26"/>
              </w:rPr>
            </w:pPr>
            <w:r w:rsidRPr="00E944CB">
              <w:rPr>
                <w:rFonts w:eastAsia="Times New Roman"/>
                <w:sz w:val="26"/>
                <w:szCs w:val="26"/>
              </w:rPr>
              <w:t>Chi phí năng lượng</w:t>
            </w:r>
          </w:p>
        </w:tc>
        <w:tc>
          <w:tcPr>
            <w:tcW w:w="150" w:type="pct"/>
            <w:tcMar>
              <w:top w:w="0" w:type="dxa"/>
              <w:left w:w="108" w:type="dxa"/>
              <w:bottom w:w="0" w:type="dxa"/>
              <w:right w:w="108" w:type="dxa"/>
            </w:tcMar>
            <w:vAlign w:val="center"/>
            <w:hideMark/>
          </w:tcPr>
          <w:p w14:paraId="4FE1460A" w14:textId="77777777" w:rsidR="00E944CB" w:rsidRPr="00E944CB" w:rsidRDefault="00E944CB" w:rsidP="00E944CB">
            <w:pPr>
              <w:spacing w:before="40" w:after="40"/>
              <w:jc w:val="center"/>
              <w:rPr>
                <w:rFonts w:eastAsia="Times New Roman"/>
                <w:sz w:val="26"/>
                <w:szCs w:val="26"/>
              </w:rPr>
            </w:pPr>
            <w:r w:rsidRPr="00E944CB">
              <w:rPr>
                <w:rFonts w:eastAsia="Times New Roman"/>
                <w:sz w:val="26"/>
                <w:szCs w:val="26"/>
              </w:rPr>
              <w:t>=</w:t>
            </w:r>
          </w:p>
        </w:tc>
        <w:tc>
          <w:tcPr>
            <w:tcW w:w="1550" w:type="pct"/>
            <w:tcMar>
              <w:top w:w="0" w:type="dxa"/>
              <w:left w:w="108" w:type="dxa"/>
              <w:bottom w:w="0" w:type="dxa"/>
              <w:right w:w="108" w:type="dxa"/>
            </w:tcMar>
            <w:vAlign w:val="center"/>
            <w:hideMark/>
          </w:tcPr>
          <w:p w14:paraId="1048DD34" w14:textId="77777777" w:rsidR="00E944CB" w:rsidRPr="00E944CB" w:rsidRDefault="00E944CB" w:rsidP="00E944CB">
            <w:pPr>
              <w:spacing w:before="40" w:after="40"/>
              <w:jc w:val="center"/>
              <w:rPr>
                <w:rFonts w:eastAsia="Times New Roman"/>
                <w:sz w:val="26"/>
                <w:szCs w:val="26"/>
              </w:rPr>
            </w:pPr>
            <w:r w:rsidRPr="00E944CB">
              <w:rPr>
                <w:rFonts w:eastAsia="Times New Roman"/>
                <w:sz w:val="26"/>
                <w:szCs w:val="26"/>
              </w:rPr>
              <w:t>(Năng lượng tiêu hao theo định mức)</w:t>
            </w:r>
          </w:p>
        </w:tc>
        <w:tc>
          <w:tcPr>
            <w:tcW w:w="200" w:type="pct"/>
            <w:tcMar>
              <w:top w:w="0" w:type="dxa"/>
              <w:left w:w="108" w:type="dxa"/>
              <w:bottom w:w="0" w:type="dxa"/>
              <w:right w:w="108" w:type="dxa"/>
            </w:tcMar>
            <w:vAlign w:val="center"/>
            <w:hideMark/>
          </w:tcPr>
          <w:p w14:paraId="565AD920" w14:textId="77777777" w:rsidR="00E944CB" w:rsidRPr="00E944CB" w:rsidRDefault="00E944CB" w:rsidP="00E944CB">
            <w:pPr>
              <w:spacing w:before="40" w:after="40"/>
              <w:jc w:val="center"/>
              <w:rPr>
                <w:rFonts w:eastAsia="Times New Roman"/>
                <w:sz w:val="26"/>
                <w:szCs w:val="26"/>
              </w:rPr>
            </w:pPr>
            <w:r w:rsidRPr="00E944CB">
              <w:rPr>
                <w:rFonts w:eastAsia="Times New Roman"/>
                <w:sz w:val="26"/>
                <w:szCs w:val="26"/>
              </w:rPr>
              <w:t>x</w:t>
            </w:r>
          </w:p>
        </w:tc>
        <w:tc>
          <w:tcPr>
            <w:tcW w:w="1750" w:type="pct"/>
            <w:tcMar>
              <w:top w:w="0" w:type="dxa"/>
              <w:left w:w="108" w:type="dxa"/>
              <w:bottom w:w="0" w:type="dxa"/>
              <w:right w:w="108" w:type="dxa"/>
            </w:tcMar>
            <w:vAlign w:val="center"/>
            <w:hideMark/>
          </w:tcPr>
          <w:p w14:paraId="7648742B" w14:textId="77777777" w:rsidR="00E944CB" w:rsidRPr="00E944CB" w:rsidRDefault="00E944CB" w:rsidP="00E944CB">
            <w:pPr>
              <w:spacing w:before="40" w:after="40"/>
              <w:jc w:val="center"/>
              <w:rPr>
                <w:rFonts w:eastAsia="Times New Roman"/>
                <w:sz w:val="26"/>
                <w:szCs w:val="26"/>
              </w:rPr>
            </w:pPr>
            <w:r w:rsidRPr="00E944CB">
              <w:rPr>
                <w:rFonts w:eastAsia="Times New Roman"/>
                <w:sz w:val="26"/>
                <w:szCs w:val="26"/>
              </w:rPr>
              <w:t>(Đơn giá do nhà nước quy định)</w:t>
            </w:r>
          </w:p>
        </w:tc>
      </w:tr>
    </w:tbl>
    <w:p w14:paraId="39D4D0A4" w14:textId="77777777" w:rsidR="00BB2F9B" w:rsidRDefault="00BB2F9B" w:rsidP="00BB2F9B">
      <w:pPr>
        <w:spacing w:before="120" w:after="120" w:line="240" w:lineRule="auto"/>
        <w:ind w:firstLine="567"/>
        <w:jc w:val="both"/>
        <w:rPr>
          <w:color w:val="000000"/>
        </w:rPr>
      </w:pPr>
      <w:r>
        <w:rPr>
          <w:color w:val="000000"/>
        </w:rPr>
        <w:t xml:space="preserve">- Đơn giá điện năng tính theo </w:t>
      </w:r>
      <w:r w:rsidR="000D6915" w:rsidRPr="000D6915">
        <w:rPr>
          <w:color w:val="000000"/>
        </w:rPr>
        <w:t>Quyết định số 1062/QĐ-BCT ngày 04/5/2023 của Bộ Công thương (chưa bao gồm thuế giá trị gia tăng) là 1.940 đồng/kwh</w:t>
      </w:r>
      <w:r>
        <w:rPr>
          <w:color w:val="000000"/>
        </w:rPr>
        <w:t>.</w:t>
      </w:r>
    </w:p>
    <w:p w14:paraId="345506A2" w14:textId="77777777" w:rsidR="00BB2F9B" w:rsidRDefault="00BB2F9B" w:rsidP="00BB2F9B">
      <w:pPr>
        <w:spacing w:before="120" w:after="120" w:line="240" w:lineRule="auto"/>
        <w:ind w:firstLine="567"/>
        <w:jc w:val="both"/>
        <w:rPr>
          <w:color w:val="000000"/>
        </w:rPr>
      </w:pPr>
      <w:r>
        <w:rPr>
          <w:color w:val="000000"/>
        </w:rPr>
        <w:t>- Định mức tiêu hao điện năng của từng nội dung công việc hay từng loại</w:t>
      </w:r>
      <w:r>
        <w:rPr>
          <w:color w:val="000000"/>
        </w:rPr>
        <w:br/>
        <w:t>sản phẩm theo quy định tại các định mức kinh tế kỹ thuật.</w:t>
      </w:r>
    </w:p>
    <w:p w14:paraId="3CEC53A3" w14:textId="3C640328" w:rsidR="00BB2F9B" w:rsidRPr="0071235F" w:rsidRDefault="0071235F" w:rsidP="00BB2F9B">
      <w:pPr>
        <w:spacing w:before="120" w:after="120" w:line="240" w:lineRule="auto"/>
        <w:ind w:firstLine="567"/>
        <w:jc w:val="both"/>
        <w:rPr>
          <w:b/>
          <w:bCs/>
          <w:color w:val="000000"/>
        </w:rPr>
      </w:pPr>
      <w:r w:rsidRPr="0071235F">
        <w:rPr>
          <w:b/>
          <w:bCs/>
          <w:color w:val="000000"/>
        </w:rPr>
        <w:t>4.</w:t>
      </w:r>
      <w:r w:rsidR="00DB5CAC" w:rsidRPr="0071235F">
        <w:rPr>
          <w:b/>
          <w:bCs/>
          <w:color w:val="000000"/>
        </w:rPr>
        <w:t>5</w:t>
      </w:r>
      <w:r w:rsidR="00BB2F9B" w:rsidRPr="0071235F">
        <w:rPr>
          <w:b/>
          <w:bCs/>
          <w:color w:val="000000"/>
        </w:rPr>
        <w:t>. Chi phí khấu hao tài sản cố định:</w:t>
      </w:r>
    </w:p>
    <w:p w14:paraId="51516570" w14:textId="77777777" w:rsidR="003D5DDE" w:rsidRDefault="003D5DDE" w:rsidP="00BB2F9B">
      <w:pPr>
        <w:spacing w:before="120" w:after="120" w:line="240" w:lineRule="auto"/>
        <w:ind w:firstLine="567"/>
        <w:jc w:val="both"/>
        <w:rPr>
          <w:color w:val="000000"/>
        </w:rPr>
      </w:pPr>
      <w:r>
        <w:rPr>
          <w:rFonts w:eastAsia="Times New Roman"/>
          <w:color w:val="000000"/>
          <w:szCs w:val="26"/>
        </w:rPr>
        <w:t xml:space="preserve">- </w:t>
      </w:r>
      <w:r w:rsidRPr="00697F9A">
        <w:rPr>
          <w:rFonts w:eastAsia="Times New Roman"/>
          <w:color w:val="000000"/>
          <w:szCs w:val="26"/>
          <w:lang w:val="vi-VN"/>
        </w:rPr>
        <w:t>Chi phí khấu hao máy móc thiết bị tính như sau:</w:t>
      </w:r>
    </w:p>
    <w:tbl>
      <w:tblPr>
        <w:tblW w:w="5000" w:type="pct"/>
        <w:jc w:val="center"/>
        <w:tblCellSpacing w:w="0" w:type="dxa"/>
        <w:tblCellMar>
          <w:left w:w="0" w:type="dxa"/>
          <w:right w:w="0" w:type="dxa"/>
        </w:tblCellMar>
        <w:tblLook w:val="04A0" w:firstRow="1" w:lastRow="0" w:firstColumn="1" w:lastColumn="0" w:noHBand="0" w:noVBand="1"/>
      </w:tblPr>
      <w:tblGrid>
        <w:gridCol w:w="2350"/>
        <w:gridCol w:w="364"/>
        <w:gridCol w:w="3042"/>
        <w:gridCol w:w="377"/>
        <w:gridCol w:w="3438"/>
      </w:tblGrid>
      <w:tr w:rsidR="003D5DDE" w:rsidRPr="003D5DDE" w14:paraId="5125D5D9" w14:textId="77777777" w:rsidTr="003D5DDE">
        <w:trPr>
          <w:tblCellSpacing w:w="0" w:type="dxa"/>
          <w:jc w:val="center"/>
        </w:trPr>
        <w:tc>
          <w:tcPr>
            <w:tcW w:w="1228" w:type="pct"/>
            <w:tcMar>
              <w:top w:w="0" w:type="dxa"/>
              <w:left w:w="108" w:type="dxa"/>
              <w:bottom w:w="0" w:type="dxa"/>
              <w:right w:w="108" w:type="dxa"/>
            </w:tcMar>
            <w:vAlign w:val="center"/>
            <w:hideMark/>
          </w:tcPr>
          <w:p w14:paraId="3AAD4FA2" w14:textId="77777777" w:rsidR="003D5DDE" w:rsidRPr="003D5DDE" w:rsidRDefault="003D5DDE" w:rsidP="003D5DDE">
            <w:pPr>
              <w:spacing w:before="40" w:after="40"/>
              <w:jc w:val="center"/>
              <w:rPr>
                <w:rFonts w:eastAsia="Times New Roman"/>
                <w:sz w:val="26"/>
                <w:szCs w:val="26"/>
              </w:rPr>
            </w:pPr>
            <w:r w:rsidRPr="003D5DDE">
              <w:rPr>
                <w:rFonts w:eastAsia="Times New Roman"/>
                <w:sz w:val="26"/>
                <w:szCs w:val="26"/>
                <w:lang w:val="vi-VN"/>
              </w:rPr>
              <w:t>Chi phí khấu</w:t>
            </w:r>
            <w:r w:rsidRPr="003D5DDE">
              <w:rPr>
                <w:rFonts w:eastAsia="Times New Roman"/>
                <w:sz w:val="26"/>
                <w:szCs w:val="26"/>
              </w:rPr>
              <w:t> hao</w:t>
            </w:r>
          </w:p>
        </w:tc>
        <w:tc>
          <w:tcPr>
            <w:tcW w:w="190" w:type="pct"/>
            <w:tcMar>
              <w:top w:w="0" w:type="dxa"/>
              <w:left w:w="108" w:type="dxa"/>
              <w:bottom w:w="0" w:type="dxa"/>
              <w:right w:w="108" w:type="dxa"/>
            </w:tcMar>
            <w:vAlign w:val="center"/>
            <w:hideMark/>
          </w:tcPr>
          <w:p w14:paraId="25D4BA71" w14:textId="77777777" w:rsidR="003D5DDE" w:rsidRPr="003D5DDE" w:rsidRDefault="003D5DDE" w:rsidP="003D5DDE">
            <w:pPr>
              <w:spacing w:before="40" w:after="40"/>
              <w:jc w:val="center"/>
              <w:rPr>
                <w:rFonts w:eastAsia="Times New Roman"/>
                <w:sz w:val="26"/>
                <w:szCs w:val="26"/>
              </w:rPr>
            </w:pPr>
            <w:r w:rsidRPr="003D5DDE">
              <w:rPr>
                <w:rFonts w:eastAsia="Times New Roman"/>
                <w:sz w:val="26"/>
                <w:szCs w:val="26"/>
              </w:rPr>
              <w:t>=</w:t>
            </w:r>
          </w:p>
        </w:tc>
        <w:tc>
          <w:tcPr>
            <w:tcW w:w="1589" w:type="pct"/>
            <w:tcMar>
              <w:top w:w="0" w:type="dxa"/>
              <w:left w:w="108" w:type="dxa"/>
              <w:bottom w:w="0" w:type="dxa"/>
              <w:right w:w="108" w:type="dxa"/>
            </w:tcMar>
            <w:vAlign w:val="center"/>
            <w:hideMark/>
          </w:tcPr>
          <w:p w14:paraId="6D014A8E" w14:textId="77777777" w:rsidR="003D5DDE" w:rsidRPr="003D5DDE" w:rsidRDefault="003D5DDE" w:rsidP="003D5DDE">
            <w:pPr>
              <w:spacing w:before="40" w:after="40"/>
              <w:jc w:val="center"/>
              <w:rPr>
                <w:rFonts w:eastAsia="Times New Roman"/>
                <w:sz w:val="26"/>
                <w:szCs w:val="26"/>
              </w:rPr>
            </w:pPr>
            <w:r w:rsidRPr="003D5DDE">
              <w:rPr>
                <w:rFonts w:eastAsia="Times New Roman"/>
                <w:sz w:val="26"/>
                <w:szCs w:val="26"/>
                <w:lang w:val="vi-VN"/>
              </w:rPr>
              <w:t>Số ca máy theo </w:t>
            </w:r>
            <w:r w:rsidRPr="003D5DDE">
              <w:rPr>
                <w:rFonts w:eastAsia="Times New Roman"/>
                <w:sz w:val="26"/>
                <w:szCs w:val="26"/>
              </w:rPr>
              <w:t>định mức</w:t>
            </w:r>
          </w:p>
        </w:tc>
        <w:tc>
          <w:tcPr>
            <w:tcW w:w="197" w:type="pct"/>
            <w:tcMar>
              <w:top w:w="0" w:type="dxa"/>
              <w:left w:w="108" w:type="dxa"/>
              <w:bottom w:w="0" w:type="dxa"/>
              <w:right w:w="108" w:type="dxa"/>
            </w:tcMar>
            <w:vAlign w:val="center"/>
            <w:hideMark/>
          </w:tcPr>
          <w:p w14:paraId="65960AB1" w14:textId="77777777" w:rsidR="003D5DDE" w:rsidRPr="003D5DDE" w:rsidRDefault="003D5DDE" w:rsidP="003D5DDE">
            <w:pPr>
              <w:spacing w:before="40" w:after="40"/>
              <w:jc w:val="center"/>
              <w:rPr>
                <w:rFonts w:eastAsia="Times New Roman"/>
                <w:sz w:val="26"/>
                <w:szCs w:val="26"/>
              </w:rPr>
            </w:pPr>
            <w:r w:rsidRPr="003D5DDE">
              <w:rPr>
                <w:rFonts w:eastAsia="Times New Roman"/>
                <w:sz w:val="26"/>
                <w:szCs w:val="26"/>
              </w:rPr>
              <w:t>x</w:t>
            </w:r>
          </w:p>
        </w:tc>
        <w:tc>
          <w:tcPr>
            <w:tcW w:w="1796" w:type="pct"/>
            <w:tcMar>
              <w:top w:w="0" w:type="dxa"/>
              <w:left w:w="108" w:type="dxa"/>
              <w:bottom w:w="0" w:type="dxa"/>
              <w:right w:w="108" w:type="dxa"/>
            </w:tcMar>
            <w:vAlign w:val="center"/>
            <w:hideMark/>
          </w:tcPr>
          <w:p w14:paraId="482511BA" w14:textId="77777777" w:rsidR="003D5DDE" w:rsidRPr="003D5DDE" w:rsidRDefault="003D5DDE" w:rsidP="003D5DDE">
            <w:pPr>
              <w:spacing w:before="40" w:after="40"/>
              <w:jc w:val="center"/>
              <w:rPr>
                <w:rFonts w:eastAsia="Times New Roman"/>
                <w:sz w:val="26"/>
                <w:szCs w:val="26"/>
              </w:rPr>
            </w:pPr>
            <w:r w:rsidRPr="003D5DDE">
              <w:rPr>
                <w:rFonts w:eastAsia="Times New Roman"/>
                <w:sz w:val="26"/>
                <w:szCs w:val="26"/>
                <w:lang w:val="vi-VN"/>
              </w:rPr>
              <w:t>Mức khấu hao một ca máy</w:t>
            </w:r>
          </w:p>
        </w:tc>
      </w:tr>
    </w:tbl>
    <w:p w14:paraId="3389D866" w14:textId="77777777" w:rsidR="003D5DDE" w:rsidRPr="003D5DDE" w:rsidRDefault="003D5DDE" w:rsidP="003D5DDE">
      <w:pPr>
        <w:shd w:val="clear" w:color="auto" w:fill="FFFFFF"/>
        <w:spacing w:before="40" w:after="40"/>
        <w:ind w:firstLine="709"/>
        <w:rPr>
          <w:rFonts w:eastAsia="Times New Roman"/>
          <w:color w:val="000000"/>
          <w:sz w:val="26"/>
          <w:szCs w:val="26"/>
        </w:rPr>
      </w:pPr>
      <w:r w:rsidRPr="003D5DDE">
        <w:rPr>
          <w:rFonts w:eastAsia="Times New Roman"/>
          <w:color w:val="000000"/>
          <w:sz w:val="26"/>
          <w:szCs w:val="26"/>
          <w:lang w:val="vi-VN"/>
        </w:rPr>
        <w:t>Trong đó:</w:t>
      </w:r>
    </w:p>
    <w:tbl>
      <w:tblPr>
        <w:tblW w:w="5000" w:type="pct"/>
        <w:jc w:val="center"/>
        <w:tblCellSpacing w:w="0" w:type="dxa"/>
        <w:tblCellMar>
          <w:left w:w="0" w:type="dxa"/>
          <w:right w:w="0" w:type="dxa"/>
        </w:tblCellMar>
        <w:tblLook w:val="04A0" w:firstRow="1" w:lastRow="0" w:firstColumn="1" w:lastColumn="0" w:noHBand="0" w:noVBand="1"/>
      </w:tblPr>
      <w:tblGrid>
        <w:gridCol w:w="3223"/>
        <w:gridCol w:w="879"/>
        <w:gridCol w:w="5469"/>
      </w:tblGrid>
      <w:tr w:rsidR="003D5DDE" w:rsidRPr="003D5DDE" w14:paraId="16BD9DE4" w14:textId="77777777" w:rsidTr="00DB5CAC">
        <w:trPr>
          <w:tblCellSpacing w:w="0" w:type="dxa"/>
          <w:jc w:val="center"/>
        </w:trPr>
        <w:tc>
          <w:tcPr>
            <w:tcW w:w="1684" w:type="pct"/>
            <w:vMerge w:val="restart"/>
            <w:tcMar>
              <w:top w:w="0" w:type="dxa"/>
              <w:left w:w="108" w:type="dxa"/>
              <w:bottom w:w="0" w:type="dxa"/>
              <w:right w:w="108" w:type="dxa"/>
            </w:tcMar>
            <w:vAlign w:val="center"/>
            <w:hideMark/>
          </w:tcPr>
          <w:p w14:paraId="4A3F907A" w14:textId="77777777" w:rsidR="003D5DDE" w:rsidRPr="003D5DDE" w:rsidRDefault="003D5DDE" w:rsidP="003D5DDE">
            <w:pPr>
              <w:spacing w:before="40" w:after="40"/>
              <w:jc w:val="center"/>
              <w:rPr>
                <w:rFonts w:eastAsia="Times New Roman"/>
                <w:sz w:val="26"/>
                <w:szCs w:val="26"/>
              </w:rPr>
            </w:pPr>
            <w:r w:rsidRPr="003D5DDE">
              <w:rPr>
                <w:rFonts w:eastAsia="Times New Roman"/>
                <w:sz w:val="26"/>
                <w:szCs w:val="26"/>
              </w:rPr>
              <w:t>Mức khấu hao một ca máy</w:t>
            </w:r>
          </w:p>
        </w:tc>
        <w:tc>
          <w:tcPr>
            <w:tcW w:w="459" w:type="pct"/>
            <w:vMerge w:val="restart"/>
            <w:tcMar>
              <w:top w:w="0" w:type="dxa"/>
              <w:left w:w="108" w:type="dxa"/>
              <w:bottom w:w="0" w:type="dxa"/>
              <w:right w:w="108" w:type="dxa"/>
            </w:tcMar>
            <w:vAlign w:val="center"/>
            <w:hideMark/>
          </w:tcPr>
          <w:p w14:paraId="039686D8" w14:textId="77777777" w:rsidR="003D5DDE" w:rsidRPr="003D5DDE" w:rsidRDefault="003D5DDE" w:rsidP="003D5DDE">
            <w:pPr>
              <w:spacing w:before="40" w:after="40"/>
              <w:jc w:val="center"/>
              <w:rPr>
                <w:rFonts w:eastAsia="Times New Roman"/>
                <w:sz w:val="26"/>
                <w:szCs w:val="26"/>
              </w:rPr>
            </w:pPr>
            <w:r w:rsidRPr="003D5DDE">
              <w:rPr>
                <w:rFonts w:eastAsia="Times New Roman"/>
                <w:sz w:val="26"/>
                <w:szCs w:val="26"/>
              </w:rPr>
              <w:t>=</w:t>
            </w:r>
          </w:p>
        </w:tc>
        <w:tc>
          <w:tcPr>
            <w:tcW w:w="2857" w:type="pct"/>
            <w:tcBorders>
              <w:top w:val="nil"/>
              <w:left w:val="nil"/>
              <w:bottom w:val="single" w:sz="8" w:space="0" w:color="auto"/>
              <w:right w:val="nil"/>
            </w:tcBorders>
            <w:tcMar>
              <w:top w:w="0" w:type="dxa"/>
              <w:left w:w="108" w:type="dxa"/>
              <w:bottom w:w="0" w:type="dxa"/>
              <w:right w:w="108" w:type="dxa"/>
            </w:tcMar>
            <w:vAlign w:val="center"/>
            <w:hideMark/>
          </w:tcPr>
          <w:p w14:paraId="40BFBCDF" w14:textId="77777777" w:rsidR="003D5DDE" w:rsidRPr="003D5DDE" w:rsidRDefault="003D5DDE" w:rsidP="003D5DDE">
            <w:pPr>
              <w:spacing w:before="40" w:after="40"/>
              <w:jc w:val="center"/>
              <w:rPr>
                <w:rFonts w:eastAsia="Times New Roman"/>
                <w:sz w:val="26"/>
                <w:szCs w:val="26"/>
              </w:rPr>
            </w:pPr>
            <w:r w:rsidRPr="003D5DDE">
              <w:rPr>
                <w:rFonts w:eastAsia="Times New Roman"/>
                <w:sz w:val="26"/>
                <w:szCs w:val="26"/>
              </w:rPr>
              <w:t>Nguyên giá</w:t>
            </w:r>
          </w:p>
        </w:tc>
      </w:tr>
      <w:tr w:rsidR="003D5DDE" w:rsidRPr="003D5DDE" w14:paraId="6FF1A907" w14:textId="77777777" w:rsidTr="00DB5CAC">
        <w:trPr>
          <w:trHeight w:val="47"/>
          <w:tblCellSpacing w:w="0" w:type="dxa"/>
          <w:jc w:val="center"/>
        </w:trPr>
        <w:tc>
          <w:tcPr>
            <w:tcW w:w="0" w:type="auto"/>
            <w:vMerge/>
            <w:vAlign w:val="center"/>
            <w:hideMark/>
          </w:tcPr>
          <w:p w14:paraId="035EF65E" w14:textId="77777777" w:rsidR="003D5DDE" w:rsidRPr="003D5DDE" w:rsidRDefault="003D5DDE" w:rsidP="003D5DDE">
            <w:pPr>
              <w:spacing w:before="40" w:after="40"/>
              <w:rPr>
                <w:rFonts w:eastAsia="Times New Roman"/>
                <w:sz w:val="26"/>
                <w:szCs w:val="26"/>
              </w:rPr>
            </w:pPr>
          </w:p>
        </w:tc>
        <w:tc>
          <w:tcPr>
            <w:tcW w:w="0" w:type="auto"/>
            <w:vMerge/>
            <w:vAlign w:val="center"/>
            <w:hideMark/>
          </w:tcPr>
          <w:p w14:paraId="6D1E3303" w14:textId="77777777" w:rsidR="003D5DDE" w:rsidRPr="003D5DDE" w:rsidRDefault="003D5DDE" w:rsidP="003D5DDE">
            <w:pPr>
              <w:spacing w:before="40" w:after="40"/>
              <w:rPr>
                <w:rFonts w:eastAsia="Times New Roman"/>
                <w:sz w:val="26"/>
                <w:szCs w:val="26"/>
              </w:rPr>
            </w:pPr>
          </w:p>
        </w:tc>
        <w:tc>
          <w:tcPr>
            <w:tcW w:w="2857" w:type="pct"/>
            <w:tcMar>
              <w:top w:w="0" w:type="dxa"/>
              <w:left w:w="108" w:type="dxa"/>
              <w:bottom w:w="0" w:type="dxa"/>
              <w:right w:w="108" w:type="dxa"/>
            </w:tcMar>
            <w:vAlign w:val="center"/>
            <w:hideMark/>
          </w:tcPr>
          <w:p w14:paraId="3A97E324" w14:textId="77777777" w:rsidR="003D5DDE" w:rsidRPr="003D5DDE" w:rsidRDefault="003D5DDE" w:rsidP="003D5DDE">
            <w:pPr>
              <w:spacing w:before="40" w:after="40"/>
              <w:ind w:right="-38"/>
              <w:jc w:val="center"/>
              <w:rPr>
                <w:rFonts w:eastAsia="Times New Roman"/>
                <w:sz w:val="26"/>
                <w:szCs w:val="26"/>
              </w:rPr>
            </w:pPr>
            <w:r w:rsidRPr="003D5DDE">
              <w:rPr>
                <w:rFonts w:eastAsia="Times New Roman"/>
                <w:sz w:val="26"/>
                <w:szCs w:val="26"/>
              </w:rPr>
              <w:t>Số ca máy sử dụng một năm x Số năm sử dụng</w:t>
            </w:r>
          </w:p>
        </w:tc>
      </w:tr>
    </w:tbl>
    <w:p w14:paraId="24EE604A" w14:textId="5738BD96" w:rsidR="00DB5CAC" w:rsidRDefault="00DB5CAC" w:rsidP="00DB5CAC">
      <w:pPr>
        <w:spacing w:before="120" w:after="120" w:line="240" w:lineRule="auto"/>
        <w:ind w:firstLine="567"/>
        <w:jc w:val="both"/>
        <w:rPr>
          <w:color w:val="000000"/>
        </w:rPr>
      </w:pPr>
      <w:r>
        <w:rPr>
          <w:color w:val="000000"/>
        </w:rPr>
        <w:t xml:space="preserve">- Nguyên giá thiết bị: </w:t>
      </w:r>
      <w:r w:rsidR="0071235F" w:rsidRPr="0071235F">
        <w:rPr>
          <w:color w:val="000000"/>
        </w:rPr>
        <w:t>theo đơn giá thực tế (kèm theo Báo giá)</w:t>
      </w:r>
      <w:r w:rsidR="0071235F">
        <w:rPr>
          <w:color w:val="000000"/>
        </w:rPr>
        <w:t>.</w:t>
      </w:r>
    </w:p>
    <w:p w14:paraId="67F0BC57" w14:textId="77777777" w:rsidR="00BB2F9B" w:rsidRDefault="00BB2F9B" w:rsidP="00BB2F9B">
      <w:pPr>
        <w:spacing w:before="120" w:after="120" w:line="240" w:lineRule="auto"/>
        <w:ind w:firstLine="567"/>
        <w:jc w:val="both"/>
        <w:rPr>
          <w:color w:val="000000"/>
        </w:rPr>
      </w:pPr>
      <w:r>
        <w:rPr>
          <w:color w:val="000000"/>
        </w:rPr>
        <w:t xml:space="preserve">- Số ca máy sử dụng một năm: </w:t>
      </w:r>
      <w:r w:rsidR="000358E0" w:rsidRPr="000358E0">
        <w:rPr>
          <w:color w:val="000000"/>
        </w:rPr>
        <w:t>Máy ngoại nghiệ</w:t>
      </w:r>
      <w:r w:rsidR="00DD4AE8">
        <w:rPr>
          <w:color w:val="000000"/>
        </w:rPr>
        <w:t>p là 250 ca</w:t>
      </w:r>
      <w:r w:rsidR="000358E0" w:rsidRPr="000358E0">
        <w:rPr>
          <w:color w:val="000000"/>
        </w:rPr>
        <w:t>; máy nội nghiệp là</w:t>
      </w:r>
      <w:r w:rsidR="00DD4AE8">
        <w:rPr>
          <w:color w:val="000000"/>
        </w:rPr>
        <w:t xml:space="preserve"> </w:t>
      </w:r>
      <w:r w:rsidR="000358E0" w:rsidRPr="000358E0">
        <w:rPr>
          <w:color w:val="000000"/>
        </w:rPr>
        <w:t>500 ca.</w:t>
      </w:r>
    </w:p>
    <w:p w14:paraId="19763E0F" w14:textId="77777777" w:rsidR="00BB2F9B" w:rsidRDefault="00BB2F9B" w:rsidP="00BB2F9B">
      <w:pPr>
        <w:spacing w:before="120" w:after="120" w:line="240" w:lineRule="auto"/>
        <w:ind w:firstLine="567"/>
        <w:jc w:val="both"/>
        <w:rPr>
          <w:color w:val="000000"/>
        </w:rPr>
      </w:pPr>
      <w:r>
        <w:rPr>
          <w:color w:val="000000"/>
        </w:rPr>
        <w:t xml:space="preserve">- Số năm sử dụng: theo quy định tại </w:t>
      </w:r>
      <w:r w:rsidR="000D6915">
        <w:rPr>
          <w:color w:val="000000"/>
        </w:rPr>
        <w:t>Thông tư số 23/2023/TT-BTC ngày 25/4/2023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r>
        <w:rPr>
          <w:color w:val="000000"/>
        </w:rPr>
        <w:t>.</w:t>
      </w:r>
    </w:p>
    <w:p w14:paraId="683780DD" w14:textId="77777777" w:rsidR="00BB2F9B" w:rsidRDefault="000358E0" w:rsidP="00BB2F9B">
      <w:pPr>
        <w:spacing w:before="120" w:after="120" w:line="240" w:lineRule="auto"/>
        <w:ind w:firstLine="567"/>
        <w:jc w:val="both"/>
        <w:rPr>
          <w:color w:val="000000"/>
        </w:rPr>
      </w:pPr>
      <w:r w:rsidRPr="000358E0">
        <w:rPr>
          <w:rFonts w:eastAsia="Times New Roman"/>
          <w:lang w:val="es-MX"/>
        </w:rPr>
        <w:t>- Đơn vị tính bằng ca/thông số (mỗi ca tính bằng 8 giờ).</w:t>
      </w:r>
    </w:p>
    <w:p w14:paraId="3457A010" w14:textId="77777777" w:rsidR="00CE04E1" w:rsidRDefault="00BB2F9B" w:rsidP="00BB2F9B">
      <w:pPr>
        <w:spacing w:before="120" w:after="120" w:line="240" w:lineRule="auto"/>
        <w:ind w:firstLine="567"/>
        <w:jc w:val="both"/>
        <w:rPr>
          <w:color w:val="000000"/>
        </w:rPr>
      </w:pPr>
      <w:r>
        <w:rPr>
          <w:color w:val="000000"/>
        </w:rPr>
        <w:lastRenderedPageBreak/>
        <w:t>- Định mức sử dụng thiết bị là số lượng ca cần sử dụng của từng nội</w:t>
      </w:r>
      <w:r w:rsidR="00DD4AE8">
        <w:rPr>
          <w:color w:val="000000"/>
        </w:rPr>
        <w:t xml:space="preserve"> </w:t>
      </w:r>
      <w:r>
        <w:rPr>
          <w:color w:val="000000"/>
        </w:rPr>
        <w:t>dung công việc hay từng loại sản phẩm theo quy định tại các định mức KT-KT.</w:t>
      </w:r>
    </w:p>
    <w:p w14:paraId="20A4505E" w14:textId="77777777" w:rsidR="00BB2F9B" w:rsidRDefault="00BB2F9B" w:rsidP="00BB2F9B">
      <w:pPr>
        <w:spacing w:before="120" w:after="120" w:line="240" w:lineRule="auto"/>
        <w:ind w:firstLine="567"/>
        <w:jc w:val="both"/>
        <w:rPr>
          <w:color w:val="000000"/>
        </w:rPr>
      </w:pPr>
      <w:r>
        <w:rPr>
          <w:color w:val="000000"/>
        </w:rPr>
        <w:t>- Chi phí sử dụng thiết bị của từng nội dung công việc hay từng loại sản</w:t>
      </w:r>
      <w:r w:rsidR="00DD4AE8">
        <w:rPr>
          <w:color w:val="000000"/>
        </w:rPr>
        <w:t xml:space="preserve"> </w:t>
      </w:r>
      <w:r>
        <w:rPr>
          <w:color w:val="000000"/>
        </w:rPr>
        <w:t>phẩm đã bao gồm chi phí sử dụng tất cả các thiết bị theo quy định tại các định</w:t>
      </w:r>
      <w:r w:rsidR="00DD4AE8">
        <w:rPr>
          <w:color w:val="000000"/>
        </w:rPr>
        <w:t xml:space="preserve"> </w:t>
      </w:r>
      <w:r>
        <w:rPr>
          <w:color w:val="000000"/>
        </w:rPr>
        <w:t>mức KT-KT (trừ tiêu hao điện năng).</w:t>
      </w:r>
    </w:p>
    <w:p w14:paraId="5AABF5B9" w14:textId="17993643" w:rsidR="00BB2F9B" w:rsidRDefault="0071235F" w:rsidP="00BB2F9B">
      <w:pPr>
        <w:spacing w:before="120" w:after="120" w:line="240" w:lineRule="auto"/>
        <w:ind w:firstLine="567"/>
        <w:jc w:val="both"/>
        <w:rPr>
          <w:b/>
          <w:bCs/>
          <w:color w:val="000000"/>
        </w:rPr>
      </w:pPr>
      <w:r>
        <w:rPr>
          <w:b/>
          <w:bCs/>
          <w:color w:val="000000"/>
        </w:rPr>
        <w:t>5</w:t>
      </w:r>
      <w:r w:rsidR="00BB2F9B">
        <w:rPr>
          <w:b/>
          <w:bCs/>
          <w:color w:val="000000"/>
        </w:rPr>
        <w:t>. Phần tổng hợp đơn giá sản phẩm và hướng dẫn áp dụng:</w:t>
      </w:r>
    </w:p>
    <w:p w14:paraId="11FE904E" w14:textId="49DEA50A" w:rsidR="00CE04E1" w:rsidRPr="0071235F" w:rsidRDefault="00BB2F9B" w:rsidP="0071235F">
      <w:pPr>
        <w:pStyle w:val="ListParagraph"/>
        <w:numPr>
          <w:ilvl w:val="1"/>
          <w:numId w:val="4"/>
        </w:numPr>
        <w:tabs>
          <w:tab w:val="left" w:pos="851"/>
        </w:tabs>
        <w:spacing w:before="120" w:after="120" w:line="240" w:lineRule="auto"/>
        <w:ind w:left="993" w:hanging="426"/>
        <w:jc w:val="both"/>
        <w:rPr>
          <w:color w:val="000000"/>
        </w:rPr>
      </w:pPr>
      <w:r w:rsidRPr="0071235F">
        <w:rPr>
          <w:b/>
          <w:bCs/>
          <w:color w:val="000000"/>
        </w:rPr>
        <w:t>Phần tổng hợp Đơn giá sản phẩm, bao gồ</w:t>
      </w:r>
      <w:r w:rsidR="001F4208" w:rsidRPr="0071235F">
        <w:rPr>
          <w:b/>
          <w:bCs/>
          <w:color w:val="000000"/>
        </w:rPr>
        <w:t>m:</w:t>
      </w:r>
    </w:p>
    <w:p w14:paraId="6DF2A87F" w14:textId="0E6517E3" w:rsidR="001F4208" w:rsidRDefault="001F4208" w:rsidP="0071235F">
      <w:pPr>
        <w:tabs>
          <w:tab w:val="left" w:pos="851"/>
        </w:tabs>
        <w:spacing w:before="120" w:after="120" w:line="240" w:lineRule="auto"/>
        <w:ind w:left="-142" w:firstLine="709"/>
        <w:jc w:val="both"/>
        <w:rPr>
          <w:color w:val="000000"/>
        </w:rPr>
      </w:pPr>
      <w:r>
        <w:rPr>
          <w:color w:val="000000"/>
        </w:rPr>
        <w:t>C</w:t>
      </w:r>
      <w:r w:rsidRPr="001F4208">
        <w:rPr>
          <w:color w:val="000000"/>
        </w:rPr>
        <w:t>ác khoản mục chi p</w:t>
      </w:r>
      <w:r>
        <w:rPr>
          <w:color w:val="000000"/>
        </w:rPr>
        <w:t xml:space="preserve">hí </w:t>
      </w:r>
      <w:r w:rsidRPr="001F4208">
        <w:rPr>
          <w:color w:val="000000"/>
        </w:rPr>
        <w:t>trực tiếp (như cách tính nêu trên)</w:t>
      </w:r>
      <w:r w:rsidR="0071235F">
        <w:rPr>
          <w:color w:val="000000"/>
        </w:rPr>
        <w:t xml:space="preserve">, </w:t>
      </w:r>
      <w:r w:rsidRPr="001F4208">
        <w:rPr>
          <w:color w:val="000000"/>
        </w:rPr>
        <w:t>chi phí chung</w:t>
      </w:r>
      <w:r w:rsidR="0071235F">
        <w:rPr>
          <w:color w:val="000000"/>
        </w:rPr>
        <w:t xml:space="preserve"> và chi phí kiểm tra, nghiệm thu</w:t>
      </w:r>
      <w:r w:rsidRPr="001F4208">
        <w:rPr>
          <w:color w:val="000000"/>
        </w:rPr>
        <w:t>.</w:t>
      </w:r>
    </w:p>
    <w:p w14:paraId="1136F7C4" w14:textId="5C16541B" w:rsidR="001F4208" w:rsidRDefault="001F4208" w:rsidP="001F4208">
      <w:pPr>
        <w:tabs>
          <w:tab w:val="left" w:pos="851"/>
        </w:tabs>
        <w:spacing w:before="120" w:after="120" w:line="240" w:lineRule="auto"/>
        <w:ind w:firstLine="567"/>
        <w:jc w:val="both"/>
        <w:rPr>
          <w:color w:val="000000"/>
        </w:rPr>
      </w:pPr>
      <w:r>
        <w:rPr>
          <w:color w:val="000000"/>
        </w:rPr>
        <w:t xml:space="preserve">Chi phí chung tính </w:t>
      </w:r>
      <w:r w:rsidR="002D1AC2">
        <w:rPr>
          <w:color w:val="000000"/>
        </w:rPr>
        <w:t>được quy định</w:t>
      </w:r>
      <w:r w:rsidR="00CD1752">
        <w:rPr>
          <w:color w:val="000000"/>
        </w:rPr>
        <w:t xml:space="preserve"> theo </w:t>
      </w:r>
      <w:r w:rsidR="00A515AA" w:rsidRPr="00A515AA">
        <w:rPr>
          <w:color w:val="000000"/>
        </w:rPr>
        <w:t xml:space="preserve">Mục 3, Điều II, Phụ lục 04, </w:t>
      </w:r>
      <w:r w:rsidR="00CD1752" w:rsidRPr="00CD1752">
        <w:rPr>
          <w:color w:val="000000"/>
        </w:rPr>
        <w:t xml:space="preserve">Thông tư số </w:t>
      </w:r>
      <w:r w:rsidR="002D1AC2" w:rsidRPr="002D1AC2">
        <w:rPr>
          <w:color w:val="000000"/>
        </w:rPr>
        <w:t>136/2017/TT-BTC ngày 22/12/2017 của Bộ tài chính</w:t>
      </w:r>
      <w:r w:rsidR="00980FA6">
        <w:rPr>
          <w:color w:val="000000"/>
        </w:rPr>
        <w:t>:</w:t>
      </w:r>
    </w:p>
    <w:p w14:paraId="6310C0F2" w14:textId="2B6463F2" w:rsidR="002D1AC2" w:rsidRDefault="002D1AC2" w:rsidP="00A515AA">
      <w:pPr>
        <w:tabs>
          <w:tab w:val="left" w:pos="851"/>
        </w:tabs>
        <w:spacing w:before="120" w:after="120" w:line="240" w:lineRule="auto"/>
        <w:ind w:firstLine="567"/>
        <w:jc w:val="both"/>
        <w:rPr>
          <w:rFonts w:ascii="TimesNewRomanPSMT" w:hAnsi="TimesNewRomanPSMT"/>
          <w:color w:val="000000"/>
        </w:rPr>
      </w:pPr>
      <w:r>
        <w:rPr>
          <w:rFonts w:ascii="TimesNewRomanPSMT" w:hAnsi="TimesNewRomanPSMT"/>
          <w:color w:val="000000"/>
        </w:rPr>
        <w:t>Đối với các đơn vị sự nghiệp công lập (đơn vị tự bảo đảm chi thường xuyên</w:t>
      </w:r>
      <w:r>
        <w:rPr>
          <w:rFonts w:ascii="TimesNewRomanPSMT" w:hAnsi="TimesNewRomanPSMT"/>
          <w:color w:val="000000"/>
        </w:rPr>
        <w:br/>
        <w:t>và chi đầu tư; đơn vị tự bảo đảm chi thường xuyên); doanh nghiệp tham gia thực</w:t>
      </w:r>
      <w:r>
        <w:rPr>
          <w:rFonts w:ascii="TimesNewRomanPSMT" w:hAnsi="TimesNewRomanPSMT"/>
          <w:color w:val="000000"/>
        </w:rPr>
        <w:br/>
        <w:t>hiện nhiệm vụ, dự án, chi phí quản lý chung được xác định theo tỷ lệ % tính trên</w:t>
      </w:r>
      <w:r>
        <w:rPr>
          <w:rFonts w:ascii="TimesNewRomanPSMT" w:hAnsi="TimesNewRomanPSMT"/>
          <w:color w:val="000000"/>
        </w:rPr>
        <w:br/>
        <w:t xml:space="preserve">chi phí trực tiếp, quy định cho </w:t>
      </w:r>
      <w:r w:rsidR="00A515AA" w:rsidRPr="00A515AA">
        <w:rPr>
          <w:rFonts w:ascii="TimesNewRomanPSMT" w:hAnsi="TimesNewRomanPSMT"/>
          <w:color w:val="000000"/>
        </w:rPr>
        <w:t xml:space="preserve">nhóm III: Ngoại nghiệp: </w:t>
      </w:r>
      <w:r w:rsidR="00A515AA">
        <w:rPr>
          <w:rFonts w:ascii="TimesNewRomanPSMT" w:hAnsi="TimesNewRomanPSMT"/>
          <w:color w:val="000000"/>
        </w:rPr>
        <w:t>20</w:t>
      </w:r>
      <w:r w:rsidR="00A515AA" w:rsidRPr="00A515AA">
        <w:rPr>
          <w:rFonts w:ascii="TimesNewRomanPSMT" w:hAnsi="TimesNewRomanPSMT"/>
          <w:color w:val="000000"/>
        </w:rPr>
        <w:t xml:space="preserve">%; nội nghiệp: </w:t>
      </w:r>
      <w:r w:rsidR="00A515AA">
        <w:rPr>
          <w:rFonts w:ascii="TimesNewRomanPSMT" w:hAnsi="TimesNewRomanPSMT"/>
          <w:color w:val="000000"/>
        </w:rPr>
        <w:t>15</w:t>
      </w:r>
      <w:r w:rsidR="00A515AA" w:rsidRPr="00A515AA">
        <w:rPr>
          <w:rFonts w:ascii="TimesNewRomanPSMT" w:hAnsi="TimesNewRomanPSMT"/>
          <w:color w:val="000000"/>
        </w:rPr>
        <w:t>%.</w:t>
      </w:r>
      <w:r>
        <w:rPr>
          <w:rFonts w:ascii="TimesNewRomanPSMT" w:hAnsi="TimesNewRomanPSMT"/>
          <w:color w:val="000000"/>
        </w:rPr>
        <w:t xml:space="preserve"> </w:t>
      </w:r>
    </w:p>
    <w:p w14:paraId="14C6ECBE" w14:textId="77777777" w:rsidR="004B2A53" w:rsidRDefault="002D1AC2" w:rsidP="002D1AC2">
      <w:pPr>
        <w:tabs>
          <w:tab w:val="left" w:pos="851"/>
        </w:tabs>
        <w:spacing w:before="120" w:after="120" w:line="240" w:lineRule="auto"/>
        <w:ind w:firstLine="567"/>
        <w:jc w:val="both"/>
        <w:rPr>
          <w:rFonts w:ascii="TimesNewRomanPSMT" w:hAnsi="TimesNewRomanPSMT"/>
          <w:color w:val="000000"/>
        </w:rPr>
      </w:pPr>
      <w:r>
        <w:rPr>
          <w:rFonts w:ascii="TimesNewRomanPSMT" w:hAnsi="TimesNewRomanPSMT"/>
          <w:color w:val="000000"/>
        </w:rPr>
        <w:t>Trường hợp đơn vị sự nghiệp công lập thực hiện nhiệm vụ, dự án theo đơn giá</w:t>
      </w:r>
      <w:r>
        <w:rPr>
          <w:rFonts w:ascii="TimesNewRomanPSMT" w:hAnsi="TimesNewRomanPSMT"/>
          <w:color w:val="000000"/>
        </w:rPr>
        <w:br/>
        <w:t>không tính chi phí khấu hao tài sản cố định, thì chi phí quản lý chung được tính theo tỷ lệ % trên chi phí trực tiếp (không bao gồm chi phí khấu hao tài sản cố định).</w:t>
      </w:r>
    </w:p>
    <w:p w14:paraId="274DE6D6" w14:textId="1F97ADE8" w:rsidR="00A515AA" w:rsidRDefault="00A515AA" w:rsidP="00A515AA">
      <w:pPr>
        <w:tabs>
          <w:tab w:val="left" w:pos="851"/>
        </w:tabs>
        <w:spacing w:before="120" w:after="120" w:line="240" w:lineRule="auto"/>
        <w:ind w:firstLine="567"/>
        <w:jc w:val="both"/>
        <w:rPr>
          <w:rStyle w:val="fontstyle01"/>
        </w:rPr>
      </w:pPr>
      <w:r>
        <w:rPr>
          <w:rFonts w:ascii="TimesNewRomanPSMT" w:hAnsi="TimesNewRomanPSMT"/>
          <w:color w:val="000000"/>
        </w:rPr>
        <w:t xml:space="preserve">- Chi phí kiểm tra, nghiệm thu áp dụng theo </w:t>
      </w:r>
      <w:r w:rsidRPr="00A515AA">
        <w:rPr>
          <w:rFonts w:ascii="TimesNewRomanPSMT" w:hAnsi="TimesNewRomanPSMT"/>
          <w:color w:val="000000"/>
        </w:rPr>
        <w:t>Điều IV, Phụ lục 04, Thông tư 136/2017/TT-BTC ngày 22/12/2017</w:t>
      </w:r>
      <w:r>
        <w:rPr>
          <w:rFonts w:ascii="TimesNewRomanPSMT" w:hAnsi="TimesNewRomanPSMT"/>
          <w:color w:val="000000"/>
        </w:rPr>
        <w:t xml:space="preserve">: </w:t>
      </w:r>
      <w:r>
        <w:rPr>
          <w:rStyle w:val="fontstyle01"/>
        </w:rPr>
        <w:t>tính theo tỷ lệ (%) trên chi phí thực hiện nhiệm vụ, dự án (gồm: chi phí trực tiếp và chi phí quản lý chung)</w:t>
      </w:r>
      <w:bookmarkStart w:id="0" w:name="_Hlk138868738"/>
      <w:r>
        <w:rPr>
          <w:rStyle w:val="fontstyle01"/>
        </w:rPr>
        <w:t xml:space="preserve">, </w:t>
      </w:r>
      <w:r w:rsidRPr="00A515AA">
        <w:rPr>
          <w:rStyle w:val="fontstyle01"/>
        </w:rPr>
        <w:t>quy định cho nhóm III</w:t>
      </w:r>
      <w:r>
        <w:rPr>
          <w:rStyle w:val="fontstyle01"/>
        </w:rPr>
        <w:t>: Ngoại nghiệp: 5%; nội nghiệp: 4%.</w:t>
      </w:r>
      <w:bookmarkEnd w:id="0"/>
    </w:p>
    <w:p w14:paraId="2E6D4AFB" w14:textId="77777777" w:rsidR="00A515AA" w:rsidRDefault="00A515AA" w:rsidP="00A515AA">
      <w:pPr>
        <w:tabs>
          <w:tab w:val="left" w:pos="851"/>
        </w:tabs>
        <w:spacing w:before="120" w:after="120" w:line="240" w:lineRule="auto"/>
        <w:ind w:firstLine="567"/>
        <w:jc w:val="both"/>
        <w:rPr>
          <w:rFonts w:ascii="TimesNewRomanPSMT" w:hAnsi="TimesNewRomanPSMT"/>
          <w:color w:val="000000"/>
        </w:rPr>
      </w:pPr>
      <w:r>
        <w:rPr>
          <w:rFonts w:ascii="TimesNewRomanPSMT" w:hAnsi="TimesNewRomanPSMT"/>
          <w:color w:val="000000"/>
        </w:rPr>
        <w:t>Trong đó:</w:t>
      </w:r>
    </w:p>
    <w:p w14:paraId="31E25713" w14:textId="77777777" w:rsidR="00A515AA" w:rsidRDefault="00A515AA" w:rsidP="00A515AA">
      <w:pPr>
        <w:tabs>
          <w:tab w:val="left" w:pos="851"/>
        </w:tabs>
        <w:spacing w:before="120" w:after="120" w:line="240" w:lineRule="auto"/>
        <w:ind w:firstLine="567"/>
        <w:jc w:val="both"/>
        <w:rPr>
          <w:rFonts w:ascii="TimesNewRomanPSMT" w:hAnsi="TimesNewRomanPSMT"/>
          <w:color w:val="000000"/>
        </w:rPr>
      </w:pPr>
      <w:r>
        <w:rPr>
          <w:rFonts w:ascii="TimesNewRomanPSMT" w:hAnsi="TimesNewRomanPSMT"/>
          <w:color w:val="000000"/>
        </w:rPr>
        <w:t>- Ngoại nghiệp: gồm toàn bộ các công việc thực hiện ở thực địa.</w:t>
      </w:r>
    </w:p>
    <w:p w14:paraId="503578EF" w14:textId="53335037" w:rsidR="00A515AA" w:rsidRDefault="00A515AA" w:rsidP="00A515AA">
      <w:pPr>
        <w:tabs>
          <w:tab w:val="left" w:pos="851"/>
        </w:tabs>
        <w:spacing w:before="120" w:after="120" w:line="240" w:lineRule="auto"/>
        <w:ind w:firstLine="567"/>
        <w:jc w:val="both"/>
        <w:rPr>
          <w:rFonts w:ascii="TimesNewRomanPSMT" w:hAnsi="TimesNewRomanPSMT"/>
          <w:color w:val="000000"/>
        </w:rPr>
      </w:pPr>
      <w:r>
        <w:rPr>
          <w:rFonts w:ascii="TimesNewRomanPSMT" w:hAnsi="TimesNewRomanPSMT"/>
          <w:color w:val="000000"/>
        </w:rPr>
        <w:t>- Nội nghiệp: gồm toàn bộ các công việc thực hiện trong phòng làm việc.</w:t>
      </w:r>
    </w:p>
    <w:p w14:paraId="2E74ECEC" w14:textId="77777777" w:rsidR="00CA0C25" w:rsidRDefault="00CA0C25" w:rsidP="002D1AC2">
      <w:pPr>
        <w:tabs>
          <w:tab w:val="left" w:pos="851"/>
        </w:tabs>
        <w:spacing w:before="120" w:after="120" w:line="240" w:lineRule="auto"/>
        <w:ind w:firstLine="567"/>
        <w:jc w:val="both"/>
        <w:rPr>
          <w:rFonts w:ascii="TimesNewRomanPSMT" w:hAnsi="TimesNewRomanPSMT"/>
          <w:color w:val="000000"/>
        </w:rPr>
      </w:pPr>
      <w:r>
        <w:rPr>
          <w:rFonts w:ascii="TimesNewRomanPS-BoldMT" w:hAnsi="TimesNewRomanPS-BoldMT"/>
          <w:b/>
          <w:bCs/>
          <w:color w:val="000000"/>
        </w:rPr>
        <w:t>* Ph</w:t>
      </w:r>
      <w:r>
        <w:rPr>
          <w:rFonts w:ascii="TimesNewRomanPS-BoldMT" w:hAnsi="TimesNewRomanPS-BoldMT" w:hint="eastAsia"/>
          <w:b/>
          <w:bCs/>
          <w:color w:val="000000"/>
        </w:rPr>
        <w:t>â</w:t>
      </w:r>
      <w:r>
        <w:rPr>
          <w:rFonts w:ascii="TimesNewRomanPS-BoldMT" w:hAnsi="TimesNewRomanPS-BoldMT"/>
          <w:b/>
          <w:bCs/>
          <w:color w:val="000000"/>
        </w:rPr>
        <w:t>n loại c</w:t>
      </w:r>
      <w:r>
        <w:rPr>
          <w:rFonts w:ascii="TimesNewRomanPS-BoldMT" w:hAnsi="TimesNewRomanPS-BoldMT" w:hint="eastAsia"/>
          <w:b/>
          <w:bCs/>
          <w:color w:val="000000"/>
        </w:rPr>
        <w:t>ô</w:t>
      </w:r>
      <w:r>
        <w:rPr>
          <w:rFonts w:ascii="TimesNewRomanPS-BoldMT" w:hAnsi="TimesNewRomanPS-BoldMT"/>
          <w:b/>
          <w:bCs/>
          <w:color w:val="000000"/>
        </w:rPr>
        <w:t xml:space="preserve">ng việc của nhiệm vụ, dự </w:t>
      </w:r>
      <w:r>
        <w:rPr>
          <w:rFonts w:ascii="TimesNewRomanPS-BoldMT" w:hAnsi="TimesNewRomanPS-BoldMT" w:hint="eastAsia"/>
          <w:b/>
          <w:bCs/>
          <w:color w:val="000000"/>
        </w:rPr>
        <w:t>á</w:t>
      </w:r>
      <w:r>
        <w:rPr>
          <w:rFonts w:ascii="TimesNewRomanPS-BoldMT" w:hAnsi="TimesNewRomanPS-BoldMT"/>
          <w:b/>
          <w:bCs/>
          <w:color w:val="000000"/>
        </w:rPr>
        <w:t>n</w:t>
      </w:r>
    </w:p>
    <w:p w14:paraId="56B1E08A" w14:textId="77777777" w:rsidR="00980FA6" w:rsidRDefault="00980FA6" w:rsidP="002D1AC2">
      <w:pPr>
        <w:tabs>
          <w:tab w:val="left" w:pos="851"/>
        </w:tabs>
        <w:spacing w:before="120" w:after="120" w:line="240" w:lineRule="auto"/>
        <w:ind w:firstLine="567"/>
        <w:jc w:val="both"/>
        <w:rPr>
          <w:rFonts w:ascii="TimesNewRomanPSMT" w:hAnsi="TimesNewRomanPSMT"/>
          <w:color w:val="000000"/>
        </w:rPr>
      </w:pPr>
      <w:r>
        <w:rPr>
          <w:rFonts w:ascii="TimesNewRomanPSMT" w:hAnsi="TimesNewRomanPSMT"/>
          <w:color w:val="000000"/>
        </w:rPr>
        <w:t>- Nhóm III: Tổng hợp, thống kê đất đai, kiểm kê đất đai; lập, điều chỉnh quy</w:t>
      </w:r>
      <w:r>
        <w:rPr>
          <w:rFonts w:ascii="TimesNewRomanPSMT" w:hAnsi="TimesNewRomanPSMT"/>
          <w:color w:val="000000"/>
        </w:rPr>
        <w:br/>
        <w:t>hoạch, kế hoạch sử dụng đất; điều tra thu thập thông tin xây dựng, điều chỉnh</w:t>
      </w:r>
      <w:r>
        <w:rPr>
          <w:rFonts w:ascii="TimesNewRomanPSMT" w:hAnsi="TimesNewRomanPSMT"/>
          <w:color w:val="000000"/>
        </w:rPr>
        <w:br/>
        <w:t>khung giá đất, bảng giá đất, xác định giá đất, lập bản đồ giá đất; đăng ký đất đai,</w:t>
      </w:r>
      <w:r>
        <w:rPr>
          <w:rFonts w:ascii="TimesNewRomanPSMT" w:hAnsi="TimesNewRomanPSMT"/>
          <w:color w:val="000000"/>
        </w:rPr>
        <w:br/>
        <w:t>tài sản gắn liền với đất, lập hồ sơ địa chính, cấp giấy chứng nhận quyền sử dụng</w:t>
      </w:r>
      <w:r>
        <w:rPr>
          <w:rFonts w:ascii="TimesNewRomanPSMT" w:hAnsi="TimesNewRomanPSMT"/>
          <w:color w:val="000000"/>
        </w:rPr>
        <w:br/>
        <w:t>đất, quyền sở hữu nhà ở và tài sản gắn liền với đất; đăng ký biến động đất đai,</w:t>
      </w:r>
      <w:r>
        <w:rPr>
          <w:rFonts w:ascii="TimesNewRomanPSMT" w:hAnsi="TimesNewRomanPSMT"/>
          <w:color w:val="000000"/>
        </w:rPr>
        <w:br/>
        <w:t>chỉnh lý hồ sơ địa chính, cập nhật biến động đất đai; xây dựng, cập nhật, quản lý</w:t>
      </w:r>
      <w:r>
        <w:rPr>
          <w:rFonts w:ascii="TimesNewRomanPSMT" w:hAnsi="TimesNewRomanPSMT"/>
          <w:color w:val="000000"/>
        </w:rPr>
        <w:br/>
        <w:t>thông tin đất đai, cơ sở dữ liệu đất đai.</w:t>
      </w:r>
    </w:p>
    <w:p w14:paraId="1222924C" w14:textId="4BC6434B" w:rsidR="00D77459" w:rsidRPr="004C7EE8" w:rsidRDefault="00D77459" w:rsidP="004C7EE8">
      <w:pPr>
        <w:tabs>
          <w:tab w:val="left" w:pos="851"/>
        </w:tabs>
        <w:spacing w:before="120" w:after="120" w:line="240" w:lineRule="auto"/>
        <w:ind w:firstLine="567"/>
        <w:jc w:val="both"/>
        <w:rPr>
          <w:rFonts w:ascii="TimesNewRomanPSMT" w:hAnsi="TimesNewRomanPSMT"/>
          <w:b/>
          <w:bCs/>
          <w:color w:val="000000"/>
        </w:rPr>
      </w:pPr>
      <w:r w:rsidRPr="00D77459">
        <w:rPr>
          <w:rFonts w:ascii="TimesNewRomanPSMT" w:hAnsi="TimesNewRomanPSMT"/>
          <w:b/>
          <w:bCs/>
          <w:color w:val="000000"/>
        </w:rPr>
        <w:t>5.2.</w:t>
      </w:r>
      <w:r>
        <w:rPr>
          <w:rFonts w:ascii="TimesNewRomanPSMT" w:hAnsi="TimesNewRomanPSMT"/>
          <w:b/>
          <w:bCs/>
          <w:color w:val="000000"/>
        </w:rPr>
        <w:t xml:space="preserve"> </w:t>
      </w:r>
      <w:r w:rsidRPr="00D77459">
        <w:rPr>
          <w:rFonts w:ascii="TimesNewRomanPSMT" w:hAnsi="TimesNewRomanPSMT"/>
          <w:b/>
          <w:bCs/>
          <w:color w:val="000000"/>
        </w:rPr>
        <w:t>Hệ số K</w:t>
      </w:r>
    </w:p>
    <w:p w14:paraId="6E7AE38C" w14:textId="0CDDDABE" w:rsidR="009808EA" w:rsidRDefault="009808EA" w:rsidP="009808EA">
      <w:pPr>
        <w:tabs>
          <w:tab w:val="left" w:pos="851"/>
        </w:tabs>
        <w:spacing w:before="120" w:after="120" w:line="240" w:lineRule="auto"/>
        <w:ind w:firstLine="567"/>
        <w:jc w:val="both"/>
        <w:rPr>
          <w:color w:val="000000"/>
        </w:rPr>
      </w:pPr>
      <w:r w:rsidRPr="00D77459">
        <w:rPr>
          <w:b/>
          <w:bCs/>
          <w:color w:val="000000"/>
        </w:rPr>
        <w:t>5</w:t>
      </w:r>
      <w:r w:rsidRPr="0091708F">
        <w:rPr>
          <w:b/>
          <w:bCs/>
          <w:color w:val="000000"/>
          <w:spacing w:val="-4"/>
        </w:rPr>
        <w:t>.2.</w:t>
      </w:r>
      <w:r w:rsidR="004C7EE8" w:rsidRPr="0091708F">
        <w:rPr>
          <w:b/>
          <w:bCs/>
          <w:color w:val="000000"/>
          <w:spacing w:val="-4"/>
        </w:rPr>
        <w:t>1</w:t>
      </w:r>
      <w:r w:rsidRPr="0091708F">
        <w:rPr>
          <w:b/>
          <w:bCs/>
          <w:color w:val="000000"/>
          <w:spacing w:val="-4"/>
        </w:rPr>
        <w:t>. Hệ số K tại Phụ lục I:</w:t>
      </w:r>
      <w:r w:rsidRPr="0091708F">
        <w:rPr>
          <w:color w:val="000000"/>
          <w:spacing w:val="-4"/>
        </w:rPr>
        <w:t xml:space="preserve"> áp dụng trên địa bàn tỉnh Trà Vinh được tính cho</w:t>
      </w:r>
      <w:r>
        <w:rPr>
          <w:color w:val="000000"/>
        </w:rPr>
        <w:t xml:space="preserve">: </w:t>
      </w:r>
      <w:r w:rsidRPr="00D77459">
        <w:rPr>
          <w:color w:val="000000"/>
        </w:rPr>
        <w:t xml:space="preserve"> </w:t>
      </w:r>
    </w:p>
    <w:p w14:paraId="3E97A8EF" w14:textId="55970D4D" w:rsidR="009808EA" w:rsidRDefault="009808EA" w:rsidP="009808EA">
      <w:pPr>
        <w:tabs>
          <w:tab w:val="left" w:pos="851"/>
        </w:tabs>
        <w:spacing w:before="120" w:after="120" w:line="240" w:lineRule="auto"/>
        <w:ind w:firstLine="567"/>
        <w:jc w:val="both"/>
        <w:rPr>
          <w:color w:val="000000"/>
        </w:rPr>
      </w:pPr>
      <w:r>
        <w:rPr>
          <w:color w:val="000000"/>
        </w:rPr>
        <w:t>- 0</w:t>
      </w:r>
      <w:r w:rsidRPr="00D77459">
        <w:rPr>
          <w:color w:val="000000"/>
        </w:rPr>
        <w:t>9/</w:t>
      </w:r>
      <w:r w:rsidR="004C7EE8">
        <w:rPr>
          <w:color w:val="000000"/>
        </w:rPr>
        <w:t>11</w:t>
      </w:r>
      <w:r w:rsidRPr="00D77459">
        <w:rPr>
          <w:color w:val="000000"/>
        </w:rPr>
        <w:t xml:space="preserve"> đơn vị hành chính cấp huyện,</w:t>
      </w:r>
    </w:p>
    <w:p w14:paraId="377A50C3" w14:textId="16E39987" w:rsidR="00543DB6" w:rsidRDefault="00543DB6" w:rsidP="00543DB6">
      <w:pPr>
        <w:tabs>
          <w:tab w:val="left" w:pos="851"/>
        </w:tabs>
        <w:spacing w:before="120" w:after="120" w:line="240" w:lineRule="auto"/>
        <w:ind w:firstLine="567"/>
        <w:jc w:val="both"/>
        <w:rPr>
          <w:color w:val="000000"/>
        </w:rPr>
      </w:pPr>
      <w:r>
        <w:rPr>
          <w:color w:val="000000"/>
        </w:rPr>
        <w:t>- 106</w:t>
      </w:r>
      <w:r w:rsidRPr="00D77459">
        <w:rPr>
          <w:color w:val="000000"/>
        </w:rPr>
        <w:t>/</w:t>
      </w:r>
      <w:r w:rsidR="004C7EE8">
        <w:rPr>
          <w:color w:val="000000"/>
        </w:rPr>
        <w:t>150</w:t>
      </w:r>
      <w:r w:rsidRPr="00D77459">
        <w:rPr>
          <w:color w:val="000000"/>
        </w:rPr>
        <w:t xml:space="preserve"> điểm điều tra</w:t>
      </w:r>
      <w:r>
        <w:rPr>
          <w:color w:val="000000"/>
        </w:rPr>
        <w:t>;</w:t>
      </w:r>
    </w:p>
    <w:p w14:paraId="6A79169D" w14:textId="147F809D" w:rsidR="00543DB6" w:rsidRDefault="00543DB6" w:rsidP="00543DB6">
      <w:pPr>
        <w:tabs>
          <w:tab w:val="left" w:pos="851"/>
        </w:tabs>
        <w:spacing w:before="120" w:after="120" w:line="240" w:lineRule="auto"/>
        <w:ind w:firstLine="567"/>
        <w:jc w:val="both"/>
        <w:rPr>
          <w:color w:val="000000"/>
        </w:rPr>
      </w:pPr>
      <w:r>
        <w:rPr>
          <w:color w:val="000000"/>
        </w:rPr>
        <w:lastRenderedPageBreak/>
        <w:t>- 5</w:t>
      </w:r>
      <w:r w:rsidRPr="00D77459">
        <w:rPr>
          <w:color w:val="000000"/>
        </w:rPr>
        <w:t>.</w:t>
      </w:r>
      <w:r>
        <w:rPr>
          <w:color w:val="000000"/>
        </w:rPr>
        <w:t>3</w:t>
      </w:r>
      <w:r w:rsidR="00BB09E2">
        <w:rPr>
          <w:color w:val="000000"/>
        </w:rPr>
        <w:t>00</w:t>
      </w:r>
      <w:r w:rsidRPr="00D77459">
        <w:rPr>
          <w:color w:val="000000"/>
        </w:rPr>
        <w:t>/</w:t>
      </w:r>
      <w:r w:rsidR="004C7EE8">
        <w:rPr>
          <w:color w:val="000000"/>
        </w:rPr>
        <w:t>7</w:t>
      </w:r>
      <w:r w:rsidRPr="00D77459">
        <w:rPr>
          <w:color w:val="000000"/>
        </w:rPr>
        <w:t>.</w:t>
      </w:r>
      <w:r w:rsidR="004C7EE8">
        <w:rPr>
          <w:color w:val="000000"/>
        </w:rPr>
        <w:t>5</w:t>
      </w:r>
      <w:r w:rsidRPr="00D77459">
        <w:rPr>
          <w:color w:val="000000"/>
        </w:rPr>
        <w:t>00 phiếu điều tra</w:t>
      </w:r>
      <w:r>
        <w:rPr>
          <w:color w:val="000000"/>
        </w:rPr>
        <w:t>;</w:t>
      </w:r>
      <w:r w:rsidRPr="00D77459">
        <w:rPr>
          <w:color w:val="000000"/>
        </w:rPr>
        <w:t xml:space="preserve"> </w:t>
      </w:r>
    </w:p>
    <w:p w14:paraId="426573B4" w14:textId="687A18B6" w:rsidR="00543DB6" w:rsidRPr="00D77459" w:rsidRDefault="00543DB6" w:rsidP="00543DB6">
      <w:pPr>
        <w:tabs>
          <w:tab w:val="left" w:pos="851"/>
        </w:tabs>
        <w:spacing w:before="120" w:after="120" w:line="240" w:lineRule="auto"/>
        <w:ind w:firstLine="567"/>
        <w:jc w:val="both"/>
        <w:rPr>
          <w:color w:val="000000"/>
        </w:rPr>
      </w:pPr>
      <w:r>
        <w:rPr>
          <w:color w:val="000000"/>
        </w:rPr>
        <w:t xml:space="preserve">- </w:t>
      </w:r>
      <w:r w:rsidR="00875F4D">
        <w:rPr>
          <w:color w:val="000000"/>
        </w:rPr>
        <w:t>23</w:t>
      </w:r>
      <w:r w:rsidRPr="00D77459">
        <w:rPr>
          <w:color w:val="000000"/>
        </w:rPr>
        <w:t xml:space="preserve"> loại đất gồm: </w:t>
      </w:r>
    </w:p>
    <w:p w14:paraId="4914A518" w14:textId="09CFE8BF" w:rsidR="00543DB6" w:rsidRPr="00D77459" w:rsidRDefault="00543DB6" w:rsidP="00543DB6">
      <w:pPr>
        <w:tabs>
          <w:tab w:val="left" w:pos="851"/>
        </w:tabs>
        <w:spacing w:before="120" w:after="120" w:line="240" w:lineRule="auto"/>
        <w:ind w:firstLine="567"/>
        <w:jc w:val="both"/>
        <w:rPr>
          <w:color w:val="000000"/>
        </w:rPr>
      </w:pPr>
      <w:r>
        <w:rPr>
          <w:color w:val="000000"/>
        </w:rPr>
        <w:t>+</w:t>
      </w:r>
      <w:r w:rsidRPr="00D77459">
        <w:rPr>
          <w:color w:val="000000"/>
        </w:rPr>
        <w:t xml:space="preserve"> </w:t>
      </w:r>
      <w:r w:rsidRPr="00543DB6">
        <w:rPr>
          <w:color w:val="000000"/>
        </w:rPr>
        <w:t>Bảng giá đất trồng cây hàng năm gồm đất trồng lúa và đất trồng cây hàng năm khác</w:t>
      </w:r>
      <w:r w:rsidRPr="00D77459">
        <w:rPr>
          <w:color w:val="000000"/>
        </w:rPr>
        <w:t xml:space="preserve">; </w:t>
      </w:r>
    </w:p>
    <w:p w14:paraId="380E685B" w14:textId="2B1A3E1C" w:rsidR="00543DB6" w:rsidRPr="00D77459" w:rsidRDefault="00543DB6" w:rsidP="00543DB6">
      <w:pPr>
        <w:tabs>
          <w:tab w:val="left" w:pos="851"/>
        </w:tabs>
        <w:spacing w:before="120" w:after="120" w:line="240" w:lineRule="auto"/>
        <w:ind w:firstLine="567"/>
        <w:jc w:val="both"/>
        <w:rPr>
          <w:color w:val="000000"/>
        </w:rPr>
      </w:pPr>
      <w:r>
        <w:rPr>
          <w:color w:val="000000"/>
        </w:rPr>
        <w:t>+</w:t>
      </w:r>
      <w:r w:rsidRPr="00D77459">
        <w:rPr>
          <w:color w:val="000000"/>
        </w:rPr>
        <w:t xml:space="preserve"> </w:t>
      </w:r>
      <w:r w:rsidRPr="00543DB6">
        <w:rPr>
          <w:color w:val="000000"/>
        </w:rPr>
        <w:t>Bảng giá đất trồng cây lâu năm</w:t>
      </w:r>
      <w:r w:rsidRPr="00D77459">
        <w:rPr>
          <w:color w:val="000000"/>
        </w:rPr>
        <w:t>;</w:t>
      </w:r>
    </w:p>
    <w:p w14:paraId="1BC62E59" w14:textId="5CF7770B" w:rsidR="00543DB6" w:rsidRPr="00D77459" w:rsidRDefault="00543DB6" w:rsidP="00543DB6">
      <w:pPr>
        <w:tabs>
          <w:tab w:val="left" w:pos="851"/>
        </w:tabs>
        <w:spacing w:before="120" w:after="120" w:line="240" w:lineRule="auto"/>
        <w:ind w:firstLine="567"/>
        <w:jc w:val="both"/>
        <w:rPr>
          <w:color w:val="000000"/>
        </w:rPr>
      </w:pPr>
      <w:r>
        <w:rPr>
          <w:color w:val="000000"/>
        </w:rPr>
        <w:t>+</w:t>
      </w:r>
      <w:r w:rsidRPr="00D77459">
        <w:rPr>
          <w:color w:val="000000"/>
        </w:rPr>
        <w:t xml:space="preserve"> </w:t>
      </w:r>
      <w:r w:rsidRPr="00543DB6">
        <w:rPr>
          <w:color w:val="000000"/>
        </w:rPr>
        <w:t>Bảng giá đất rừng sản xuất</w:t>
      </w:r>
      <w:r w:rsidRPr="00D77459">
        <w:rPr>
          <w:color w:val="000000"/>
        </w:rPr>
        <w:t>;</w:t>
      </w:r>
    </w:p>
    <w:p w14:paraId="422DF25F" w14:textId="116D76A5" w:rsidR="00543DB6" w:rsidRPr="009808EA" w:rsidRDefault="00543DB6" w:rsidP="00543DB6">
      <w:pPr>
        <w:tabs>
          <w:tab w:val="left" w:pos="851"/>
        </w:tabs>
        <w:spacing w:before="120" w:after="120" w:line="240" w:lineRule="auto"/>
        <w:ind w:firstLine="567"/>
        <w:jc w:val="both"/>
        <w:rPr>
          <w:color w:val="000000"/>
        </w:rPr>
      </w:pPr>
      <w:r>
        <w:rPr>
          <w:color w:val="000000"/>
        </w:rPr>
        <w:t>+</w:t>
      </w:r>
      <w:r w:rsidRPr="00D77459">
        <w:rPr>
          <w:color w:val="000000"/>
        </w:rPr>
        <w:t xml:space="preserve"> </w:t>
      </w:r>
      <w:r w:rsidRPr="00543DB6">
        <w:rPr>
          <w:color w:val="000000"/>
        </w:rPr>
        <w:t>Bảng giá đất nuôi trồng thủy sản</w:t>
      </w:r>
      <w:r>
        <w:rPr>
          <w:color w:val="000000"/>
        </w:rPr>
        <w:t>;</w:t>
      </w:r>
    </w:p>
    <w:p w14:paraId="77B7F70E" w14:textId="2F912888" w:rsidR="00543DB6" w:rsidRPr="009808EA" w:rsidRDefault="00543DB6" w:rsidP="00543DB6">
      <w:pPr>
        <w:tabs>
          <w:tab w:val="left" w:pos="851"/>
        </w:tabs>
        <w:spacing w:before="120" w:after="120" w:line="240" w:lineRule="auto"/>
        <w:ind w:firstLine="567"/>
        <w:jc w:val="both"/>
        <w:rPr>
          <w:color w:val="000000"/>
        </w:rPr>
      </w:pPr>
      <w:r>
        <w:rPr>
          <w:color w:val="000000"/>
        </w:rPr>
        <w:t>+</w:t>
      </w:r>
      <w:r w:rsidRPr="009808EA">
        <w:rPr>
          <w:color w:val="000000"/>
        </w:rPr>
        <w:t xml:space="preserve"> </w:t>
      </w:r>
      <w:r w:rsidRPr="00543DB6">
        <w:rPr>
          <w:color w:val="000000"/>
        </w:rPr>
        <w:t>Bảng giá đất làm muối</w:t>
      </w:r>
      <w:r>
        <w:rPr>
          <w:color w:val="000000"/>
        </w:rPr>
        <w:t>;</w:t>
      </w:r>
    </w:p>
    <w:p w14:paraId="19539B52" w14:textId="0A287C88" w:rsidR="00543DB6" w:rsidRDefault="00543DB6" w:rsidP="00543DB6">
      <w:pPr>
        <w:tabs>
          <w:tab w:val="left" w:pos="851"/>
        </w:tabs>
        <w:spacing w:before="120" w:after="120" w:line="240" w:lineRule="auto"/>
        <w:ind w:firstLine="567"/>
        <w:jc w:val="both"/>
        <w:rPr>
          <w:color w:val="000000"/>
        </w:rPr>
      </w:pPr>
      <w:r>
        <w:rPr>
          <w:color w:val="000000"/>
        </w:rPr>
        <w:t>+</w:t>
      </w:r>
      <w:r w:rsidRPr="009808EA">
        <w:rPr>
          <w:color w:val="000000"/>
        </w:rPr>
        <w:t xml:space="preserve"> </w:t>
      </w:r>
      <w:r w:rsidRPr="00543DB6">
        <w:rPr>
          <w:color w:val="000000"/>
        </w:rPr>
        <w:t>Bảng giá đất ở tại nông thôn</w:t>
      </w:r>
      <w:r>
        <w:rPr>
          <w:color w:val="000000"/>
        </w:rPr>
        <w:t>;</w:t>
      </w:r>
    </w:p>
    <w:p w14:paraId="3FAE7937" w14:textId="4FC5A36F" w:rsidR="00543DB6" w:rsidRDefault="00543DB6" w:rsidP="00543DB6">
      <w:pPr>
        <w:tabs>
          <w:tab w:val="left" w:pos="851"/>
        </w:tabs>
        <w:spacing w:before="120" w:after="120" w:line="240" w:lineRule="auto"/>
        <w:ind w:firstLine="567"/>
        <w:jc w:val="both"/>
        <w:rPr>
          <w:color w:val="000000"/>
        </w:rPr>
      </w:pPr>
      <w:r>
        <w:rPr>
          <w:color w:val="000000"/>
        </w:rPr>
        <w:t xml:space="preserve">+ </w:t>
      </w:r>
      <w:r w:rsidRPr="00543DB6">
        <w:rPr>
          <w:color w:val="000000"/>
        </w:rPr>
        <w:t>Bảng giá đất thương mại, dịch vụ tại nông thôn</w:t>
      </w:r>
      <w:r>
        <w:rPr>
          <w:color w:val="000000"/>
        </w:rPr>
        <w:t>;</w:t>
      </w:r>
    </w:p>
    <w:p w14:paraId="7FD18B9D" w14:textId="5D1F64B1" w:rsidR="00543DB6" w:rsidRDefault="00543DB6" w:rsidP="00543DB6">
      <w:pPr>
        <w:tabs>
          <w:tab w:val="left" w:pos="851"/>
        </w:tabs>
        <w:spacing w:before="120" w:after="120" w:line="240" w:lineRule="auto"/>
        <w:ind w:firstLine="567"/>
        <w:jc w:val="both"/>
        <w:rPr>
          <w:color w:val="000000"/>
        </w:rPr>
      </w:pPr>
      <w:r>
        <w:rPr>
          <w:color w:val="000000"/>
        </w:rPr>
        <w:t xml:space="preserve">+ </w:t>
      </w:r>
      <w:r w:rsidRPr="00543DB6">
        <w:rPr>
          <w:color w:val="000000"/>
        </w:rPr>
        <w:t>Bảng giá đất sản xuất, kinh doanh phi nông nghiệp không phải là đất thương mại, dịch vụ tại nông thôn</w:t>
      </w:r>
      <w:r>
        <w:rPr>
          <w:color w:val="000000"/>
        </w:rPr>
        <w:t>;</w:t>
      </w:r>
    </w:p>
    <w:p w14:paraId="390DC43F" w14:textId="71E6DBBC" w:rsidR="00543DB6" w:rsidRDefault="00543DB6" w:rsidP="00543DB6">
      <w:pPr>
        <w:tabs>
          <w:tab w:val="left" w:pos="851"/>
        </w:tabs>
        <w:spacing w:before="120" w:after="120" w:line="240" w:lineRule="auto"/>
        <w:ind w:firstLine="567"/>
        <w:jc w:val="both"/>
        <w:rPr>
          <w:color w:val="000000"/>
        </w:rPr>
      </w:pPr>
      <w:r>
        <w:rPr>
          <w:color w:val="000000"/>
        </w:rPr>
        <w:t xml:space="preserve">+ </w:t>
      </w:r>
      <w:r w:rsidRPr="00543DB6">
        <w:rPr>
          <w:color w:val="000000"/>
        </w:rPr>
        <w:t>Bảng giá đất ở tại đô thị</w:t>
      </w:r>
      <w:r>
        <w:rPr>
          <w:color w:val="000000"/>
        </w:rPr>
        <w:t>;</w:t>
      </w:r>
    </w:p>
    <w:p w14:paraId="5831F362" w14:textId="7BBBB2E7" w:rsidR="00543DB6" w:rsidRDefault="00543DB6" w:rsidP="00543DB6">
      <w:pPr>
        <w:tabs>
          <w:tab w:val="left" w:pos="851"/>
        </w:tabs>
        <w:spacing w:before="120" w:after="120" w:line="240" w:lineRule="auto"/>
        <w:ind w:firstLine="567"/>
        <w:jc w:val="both"/>
        <w:rPr>
          <w:color w:val="000000"/>
        </w:rPr>
      </w:pPr>
      <w:r>
        <w:rPr>
          <w:color w:val="000000"/>
        </w:rPr>
        <w:t xml:space="preserve">+ </w:t>
      </w:r>
      <w:r w:rsidRPr="00543DB6">
        <w:rPr>
          <w:color w:val="000000"/>
        </w:rPr>
        <w:t>Bảng giá đất thương mại, dịch vụ tại đô thị</w:t>
      </w:r>
      <w:r>
        <w:rPr>
          <w:color w:val="000000"/>
        </w:rPr>
        <w:t>;</w:t>
      </w:r>
    </w:p>
    <w:p w14:paraId="14E25045" w14:textId="67D348CB" w:rsidR="00543DB6" w:rsidRDefault="00543DB6" w:rsidP="00543DB6">
      <w:pPr>
        <w:tabs>
          <w:tab w:val="left" w:pos="851"/>
        </w:tabs>
        <w:spacing w:before="120" w:after="120" w:line="240" w:lineRule="auto"/>
        <w:ind w:firstLine="567"/>
        <w:jc w:val="both"/>
        <w:rPr>
          <w:color w:val="000000"/>
        </w:rPr>
      </w:pPr>
      <w:r>
        <w:rPr>
          <w:color w:val="000000"/>
        </w:rPr>
        <w:t xml:space="preserve">+ </w:t>
      </w:r>
      <w:r w:rsidRPr="00543DB6">
        <w:rPr>
          <w:color w:val="000000"/>
        </w:rPr>
        <w:t>Bảng giá đất sản xuất, kinh doanh phi nông nghiệp không phải là đất thương mại, dịch vụ tại đô thị</w:t>
      </w:r>
      <w:r>
        <w:rPr>
          <w:color w:val="000000"/>
        </w:rPr>
        <w:t>;</w:t>
      </w:r>
    </w:p>
    <w:p w14:paraId="2E420485" w14:textId="072DAFB5" w:rsidR="00875F4D" w:rsidRPr="00875F4D" w:rsidRDefault="00875F4D" w:rsidP="00875F4D">
      <w:pPr>
        <w:tabs>
          <w:tab w:val="left" w:pos="851"/>
        </w:tabs>
        <w:spacing w:before="120" w:after="120" w:line="240" w:lineRule="auto"/>
        <w:ind w:firstLine="567"/>
        <w:jc w:val="both"/>
        <w:rPr>
          <w:color w:val="000000"/>
        </w:rPr>
      </w:pPr>
      <w:r>
        <w:rPr>
          <w:color w:val="000000"/>
        </w:rPr>
        <w:t xml:space="preserve">+ </w:t>
      </w:r>
      <w:r w:rsidRPr="00875F4D">
        <w:rPr>
          <w:color w:val="000000"/>
        </w:rPr>
        <w:t>Bảng giá đất rừng phòng hộ</w:t>
      </w:r>
      <w:r>
        <w:rPr>
          <w:color w:val="000000"/>
        </w:rPr>
        <w:t>;</w:t>
      </w:r>
    </w:p>
    <w:p w14:paraId="35B43989" w14:textId="1D5695AD" w:rsidR="00875F4D" w:rsidRPr="00875F4D" w:rsidRDefault="00875F4D" w:rsidP="00875F4D">
      <w:pPr>
        <w:tabs>
          <w:tab w:val="left" w:pos="851"/>
        </w:tabs>
        <w:spacing w:before="120" w:after="120" w:line="240" w:lineRule="auto"/>
        <w:ind w:firstLine="567"/>
        <w:jc w:val="both"/>
        <w:rPr>
          <w:color w:val="000000"/>
        </w:rPr>
      </w:pPr>
      <w:r>
        <w:rPr>
          <w:color w:val="000000"/>
        </w:rPr>
        <w:t xml:space="preserve">+ </w:t>
      </w:r>
      <w:r w:rsidRPr="00875F4D">
        <w:rPr>
          <w:color w:val="000000"/>
        </w:rPr>
        <w:t>Bảng giá đất nông nghiệp khác</w:t>
      </w:r>
      <w:r>
        <w:rPr>
          <w:color w:val="000000"/>
        </w:rPr>
        <w:t>;</w:t>
      </w:r>
    </w:p>
    <w:p w14:paraId="5E1000BA" w14:textId="4C63C45A" w:rsidR="00875F4D" w:rsidRPr="00875F4D" w:rsidRDefault="00875F4D" w:rsidP="00875F4D">
      <w:pPr>
        <w:tabs>
          <w:tab w:val="left" w:pos="851"/>
        </w:tabs>
        <w:spacing w:before="120" w:after="120" w:line="240" w:lineRule="auto"/>
        <w:ind w:firstLine="567"/>
        <w:jc w:val="both"/>
        <w:rPr>
          <w:color w:val="000000"/>
        </w:rPr>
      </w:pPr>
      <w:r>
        <w:rPr>
          <w:color w:val="000000"/>
        </w:rPr>
        <w:t xml:space="preserve">+ </w:t>
      </w:r>
      <w:r w:rsidRPr="00875F4D">
        <w:rPr>
          <w:color w:val="000000"/>
        </w:rPr>
        <w:t>Bảng giá đất xây dựng công trình sự nghiệp tại nông thôn</w:t>
      </w:r>
      <w:r>
        <w:rPr>
          <w:color w:val="000000"/>
        </w:rPr>
        <w:t>;</w:t>
      </w:r>
    </w:p>
    <w:p w14:paraId="26F8D61C" w14:textId="31CAC1E2" w:rsidR="00875F4D" w:rsidRPr="00875F4D" w:rsidRDefault="00875F4D" w:rsidP="00875F4D">
      <w:pPr>
        <w:tabs>
          <w:tab w:val="left" w:pos="851"/>
        </w:tabs>
        <w:spacing w:before="120" w:after="120" w:line="240" w:lineRule="auto"/>
        <w:ind w:firstLine="567"/>
        <w:jc w:val="both"/>
        <w:rPr>
          <w:color w:val="000000"/>
        </w:rPr>
      </w:pPr>
      <w:r>
        <w:rPr>
          <w:color w:val="000000"/>
        </w:rPr>
        <w:t xml:space="preserve">+ </w:t>
      </w:r>
      <w:r w:rsidRPr="00875F4D">
        <w:rPr>
          <w:color w:val="000000"/>
        </w:rPr>
        <w:t>Bảng giá đất cơ sở tôn giáo; đất cơ sở tín ngưỡng; đất làm nghĩa trang, nghĩa địa, nhà tang lễ, nhà hỏa táng tại nông thôn</w:t>
      </w:r>
      <w:r>
        <w:rPr>
          <w:color w:val="000000"/>
        </w:rPr>
        <w:t>;</w:t>
      </w:r>
    </w:p>
    <w:p w14:paraId="333AB149" w14:textId="50EF3A3C" w:rsidR="00875F4D" w:rsidRPr="00875F4D" w:rsidRDefault="00875F4D" w:rsidP="00875F4D">
      <w:pPr>
        <w:tabs>
          <w:tab w:val="left" w:pos="851"/>
        </w:tabs>
        <w:spacing w:before="120" w:after="120" w:line="240" w:lineRule="auto"/>
        <w:ind w:firstLine="567"/>
        <w:jc w:val="both"/>
        <w:rPr>
          <w:color w:val="000000"/>
        </w:rPr>
      </w:pPr>
      <w:r>
        <w:rPr>
          <w:color w:val="000000"/>
        </w:rPr>
        <w:t xml:space="preserve">+ </w:t>
      </w:r>
      <w:r w:rsidRPr="00875F4D">
        <w:rPr>
          <w:color w:val="000000"/>
        </w:rPr>
        <w:t>Bảng giá đất sử dụng vào mục đích công cộng tại nông thôn</w:t>
      </w:r>
      <w:r>
        <w:rPr>
          <w:color w:val="000000"/>
        </w:rPr>
        <w:t>;</w:t>
      </w:r>
    </w:p>
    <w:p w14:paraId="6DB01170" w14:textId="2155CB84" w:rsidR="00875F4D" w:rsidRPr="00875F4D" w:rsidRDefault="00875F4D" w:rsidP="00875F4D">
      <w:pPr>
        <w:tabs>
          <w:tab w:val="left" w:pos="851"/>
        </w:tabs>
        <w:spacing w:before="120" w:after="120" w:line="240" w:lineRule="auto"/>
        <w:ind w:firstLine="567"/>
        <w:jc w:val="both"/>
        <w:rPr>
          <w:color w:val="000000"/>
        </w:rPr>
      </w:pPr>
      <w:r>
        <w:rPr>
          <w:color w:val="000000"/>
        </w:rPr>
        <w:t xml:space="preserve">+ </w:t>
      </w:r>
      <w:r w:rsidRPr="00875F4D">
        <w:rPr>
          <w:color w:val="000000"/>
        </w:rPr>
        <w:t>Bảng giá đất xây dựng công trình sự nghiệp tại đô thị</w:t>
      </w:r>
      <w:r>
        <w:rPr>
          <w:color w:val="000000"/>
        </w:rPr>
        <w:t>;</w:t>
      </w:r>
    </w:p>
    <w:p w14:paraId="1699E050" w14:textId="57F2D791" w:rsidR="00875F4D" w:rsidRPr="00875F4D" w:rsidRDefault="00875F4D" w:rsidP="00875F4D">
      <w:pPr>
        <w:tabs>
          <w:tab w:val="left" w:pos="851"/>
        </w:tabs>
        <w:spacing w:before="120" w:after="120" w:line="240" w:lineRule="auto"/>
        <w:ind w:firstLine="567"/>
        <w:jc w:val="both"/>
        <w:rPr>
          <w:color w:val="000000"/>
        </w:rPr>
      </w:pPr>
      <w:r>
        <w:rPr>
          <w:color w:val="000000"/>
        </w:rPr>
        <w:t xml:space="preserve">+ </w:t>
      </w:r>
      <w:r w:rsidRPr="00875F4D">
        <w:rPr>
          <w:color w:val="000000"/>
        </w:rPr>
        <w:t>Bảng giá đất cơ sở tôn giáo; đất cơ sở tín ngưỡng; đất làm nghĩa trang, nghĩa địa, nhà tang lễ, nhà hỏa táng tại đô thị</w:t>
      </w:r>
      <w:r>
        <w:rPr>
          <w:color w:val="000000"/>
        </w:rPr>
        <w:t>;</w:t>
      </w:r>
    </w:p>
    <w:p w14:paraId="283F22D3" w14:textId="46350F79" w:rsidR="00875F4D" w:rsidRPr="00875F4D" w:rsidRDefault="00875F4D" w:rsidP="00875F4D">
      <w:pPr>
        <w:tabs>
          <w:tab w:val="left" w:pos="851"/>
        </w:tabs>
        <w:spacing w:before="120" w:after="120" w:line="240" w:lineRule="auto"/>
        <w:ind w:firstLine="567"/>
        <w:jc w:val="both"/>
        <w:rPr>
          <w:color w:val="000000"/>
        </w:rPr>
      </w:pPr>
      <w:r>
        <w:rPr>
          <w:color w:val="000000"/>
        </w:rPr>
        <w:t xml:space="preserve">+ </w:t>
      </w:r>
      <w:r w:rsidRPr="00875F4D">
        <w:rPr>
          <w:color w:val="000000"/>
        </w:rPr>
        <w:t>Bảng giá đất sử dụng vào mục đích công cộng tại đô thị</w:t>
      </w:r>
      <w:r>
        <w:rPr>
          <w:color w:val="000000"/>
        </w:rPr>
        <w:t>;</w:t>
      </w:r>
    </w:p>
    <w:p w14:paraId="1927B040" w14:textId="197881C6" w:rsidR="00875F4D" w:rsidRPr="00875F4D" w:rsidRDefault="00875F4D" w:rsidP="00875F4D">
      <w:pPr>
        <w:tabs>
          <w:tab w:val="left" w:pos="851"/>
        </w:tabs>
        <w:spacing w:before="120" w:after="120" w:line="240" w:lineRule="auto"/>
        <w:ind w:firstLine="567"/>
        <w:jc w:val="both"/>
        <w:rPr>
          <w:color w:val="000000"/>
        </w:rPr>
      </w:pPr>
      <w:r>
        <w:rPr>
          <w:color w:val="000000"/>
        </w:rPr>
        <w:t xml:space="preserve">+ </w:t>
      </w:r>
      <w:r w:rsidRPr="00875F4D">
        <w:rPr>
          <w:color w:val="000000"/>
        </w:rPr>
        <w:t>Bảng giá đất phi nông nghiệp khác tại nông thôn</w:t>
      </w:r>
      <w:r>
        <w:rPr>
          <w:color w:val="000000"/>
        </w:rPr>
        <w:t>;</w:t>
      </w:r>
    </w:p>
    <w:p w14:paraId="22A1588D" w14:textId="1C18A316" w:rsidR="00875F4D" w:rsidRPr="00875F4D" w:rsidRDefault="00875F4D" w:rsidP="00875F4D">
      <w:pPr>
        <w:tabs>
          <w:tab w:val="left" w:pos="851"/>
        </w:tabs>
        <w:spacing w:before="120" w:after="120" w:line="240" w:lineRule="auto"/>
        <w:ind w:firstLine="567"/>
        <w:jc w:val="both"/>
        <w:rPr>
          <w:color w:val="000000"/>
        </w:rPr>
      </w:pPr>
      <w:r>
        <w:rPr>
          <w:color w:val="000000"/>
        </w:rPr>
        <w:t xml:space="preserve">+ </w:t>
      </w:r>
      <w:r w:rsidRPr="00875F4D">
        <w:rPr>
          <w:color w:val="000000"/>
        </w:rPr>
        <w:t>Bảng giá đất phi nông nghiệp khác tại đô thị</w:t>
      </w:r>
      <w:r>
        <w:rPr>
          <w:color w:val="000000"/>
        </w:rPr>
        <w:t>;</w:t>
      </w:r>
    </w:p>
    <w:p w14:paraId="22CECFC6" w14:textId="160D66EE" w:rsidR="00875F4D" w:rsidRPr="00875F4D" w:rsidRDefault="00875F4D" w:rsidP="00875F4D">
      <w:pPr>
        <w:tabs>
          <w:tab w:val="left" w:pos="851"/>
        </w:tabs>
        <w:spacing w:before="120" w:after="120" w:line="240" w:lineRule="auto"/>
        <w:ind w:firstLine="567"/>
        <w:jc w:val="both"/>
        <w:rPr>
          <w:color w:val="000000"/>
        </w:rPr>
      </w:pPr>
      <w:r>
        <w:rPr>
          <w:color w:val="000000"/>
        </w:rPr>
        <w:t xml:space="preserve">+ </w:t>
      </w:r>
      <w:r w:rsidRPr="00875F4D">
        <w:rPr>
          <w:color w:val="000000"/>
        </w:rPr>
        <w:t>Bảng giá đất sông, rạch và mặt nước chuyên dùng (sử dụng cho mục đích nuôi trồng thủy sản)</w:t>
      </w:r>
      <w:r>
        <w:rPr>
          <w:color w:val="000000"/>
        </w:rPr>
        <w:t>;</w:t>
      </w:r>
    </w:p>
    <w:p w14:paraId="52DCA95F" w14:textId="0A028B5F" w:rsidR="00875F4D" w:rsidRDefault="00875F4D" w:rsidP="00875F4D">
      <w:pPr>
        <w:tabs>
          <w:tab w:val="left" w:pos="851"/>
        </w:tabs>
        <w:spacing w:before="120" w:after="120" w:line="240" w:lineRule="auto"/>
        <w:ind w:firstLine="567"/>
        <w:jc w:val="both"/>
        <w:rPr>
          <w:color w:val="000000"/>
        </w:rPr>
      </w:pPr>
      <w:r>
        <w:rPr>
          <w:color w:val="000000"/>
        </w:rPr>
        <w:t xml:space="preserve">+ </w:t>
      </w:r>
      <w:r w:rsidRPr="00875F4D">
        <w:rPr>
          <w:color w:val="000000"/>
        </w:rPr>
        <w:t>Bảng giá đất sông, rạch và mặt nước chuyên dùng (sử dụng cho mục đích phi nông nghiệp)</w:t>
      </w:r>
      <w:r>
        <w:rPr>
          <w:color w:val="000000"/>
        </w:rPr>
        <w:t>;</w:t>
      </w:r>
    </w:p>
    <w:p w14:paraId="60563E40" w14:textId="77777777" w:rsidR="005E24F1" w:rsidRPr="005E24F1" w:rsidRDefault="005E24F1" w:rsidP="005E24F1">
      <w:pPr>
        <w:tabs>
          <w:tab w:val="left" w:pos="851"/>
        </w:tabs>
        <w:spacing w:before="120" w:after="120" w:line="240" w:lineRule="auto"/>
        <w:ind w:firstLine="567"/>
        <w:jc w:val="both"/>
        <w:rPr>
          <w:color w:val="000000"/>
        </w:rPr>
      </w:pPr>
      <w:r w:rsidRPr="005E24F1">
        <w:rPr>
          <w:color w:val="000000"/>
        </w:rPr>
        <w:t>Khi  có thay đổi về số lượng huyện, điểm điều tra, phiếu điều tra, loại đất thì thực hiện điều chỉnh hệ số K như sau:</w:t>
      </w:r>
    </w:p>
    <w:p w14:paraId="679F03C0" w14:textId="5CE65D0E" w:rsidR="005E24F1" w:rsidRPr="005E24F1" w:rsidRDefault="005E24F1" w:rsidP="005E24F1">
      <w:pPr>
        <w:tabs>
          <w:tab w:val="left" w:pos="851"/>
        </w:tabs>
        <w:spacing w:before="120" w:after="120" w:line="240" w:lineRule="auto"/>
        <w:ind w:firstLine="567"/>
        <w:jc w:val="both"/>
        <w:rPr>
          <w:color w:val="000000"/>
        </w:rPr>
      </w:pPr>
      <w:r>
        <w:rPr>
          <w:color w:val="000000"/>
        </w:rPr>
        <w:lastRenderedPageBreak/>
        <w:t xml:space="preserve">- </w:t>
      </w:r>
      <w:r w:rsidRPr="005E24F1">
        <w:rPr>
          <w:color w:val="000000"/>
        </w:rPr>
        <w:t>Khi số huyện có sự thay đổi (lớn hoặc nhỏ hơn 02 huyện) thì điều chỉnh hệ số K = số huyện theo thực tế/ 02 huyện đối với các mục 1, 3 và 4 của Phụ lục I.</w:t>
      </w:r>
    </w:p>
    <w:p w14:paraId="5A5FC92C" w14:textId="35E7D5C7" w:rsidR="005E24F1" w:rsidRPr="005E24F1" w:rsidRDefault="005E24F1" w:rsidP="005E24F1">
      <w:pPr>
        <w:tabs>
          <w:tab w:val="left" w:pos="851"/>
        </w:tabs>
        <w:spacing w:before="120" w:after="120" w:line="240" w:lineRule="auto"/>
        <w:ind w:firstLine="567"/>
        <w:jc w:val="both"/>
        <w:rPr>
          <w:color w:val="000000"/>
        </w:rPr>
      </w:pPr>
      <w:r>
        <w:rPr>
          <w:color w:val="000000"/>
        </w:rPr>
        <w:t xml:space="preserve">- </w:t>
      </w:r>
      <w:r w:rsidRPr="005E24F1">
        <w:rPr>
          <w:color w:val="000000"/>
        </w:rPr>
        <w:t>Khi số điểm điều tra có sự thay đổi (lớn hoặc nhỏ hơn 20 điểm điều tra) thì điều chỉnh hệ số K = số điểm theo thực tế/20 điểm đối với phần nội nghiệp mục 2 của Phụ lục I.</w:t>
      </w:r>
    </w:p>
    <w:p w14:paraId="27B57075" w14:textId="2B57D900" w:rsidR="005E24F1" w:rsidRPr="005E24F1" w:rsidRDefault="005E24F1" w:rsidP="005E24F1">
      <w:pPr>
        <w:tabs>
          <w:tab w:val="left" w:pos="851"/>
        </w:tabs>
        <w:spacing w:before="120" w:after="120" w:line="240" w:lineRule="auto"/>
        <w:ind w:firstLine="567"/>
        <w:jc w:val="both"/>
        <w:rPr>
          <w:color w:val="000000"/>
        </w:rPr>
      </w:pPr>
      <w:r>
        <w:rPr>
          <w:color w:val="000000"/>
        </w:rPr>
        <w:t xml:space="preserve">- </w:t>
      </w:r>
      <w:r w:rsidRPr="005E24F1">
        <w:rPr>
          <w:color w:val="000000"/>
        </w:rPr>
        <w:t>Khi số phiếu điều tra có sự thay đổi (lớn hoặc nhỏ hơn 1.000 phiếu điều tra) thì điều chỉnh hệ số K = số phiếu theo thực tế/1000 phiếu đối với phần ngoại nghiệp mục 2 của Phụ lục I.</w:t>
      </w:r>
    </w:p>
    <w:p w14:paraId="76A7F950" w14:textId="0EC09BDC" w:rsidR="005E24F1" w:rsidRPr="005E24F1" w:rsidRDefault="005E24F1" w:rsidP="005E24F1">
      <w:pPr>
        <w:tabs>
          <w:tab w:val="left" w:pos="851"/>
        </w:tabs>
        <w:spacing w:before="120" w:after="120" w:line="240" w:lineRule="auto"/>
        <w:ind w:firstLine="567"/>
        <w:jc w:val="both"/>
        <w:rPr>
          <w:color w:val="000000"/>
        </w:rPr>
      </w:pPr>
      <w:r>
        <w:rPr>
          <w:color w:val="000000"/>
        </w:rPr>
        <w:t xml:space="preserve">- </w:t>
      </w:r>
      <w:r w:rsidRPr="005E24F1">
        <w:rPr>
          <w:color w:val="000000"/>
        </w:rPr>
        <w:t>Khi số lượng loại đất thuộc nhóm đất nông nghiệp điều chỉnh có sự thay đổi (lớn hoặc nhỏ hơn 01 loại đất) thì điều chỉnh hệ số K = số lượng loại đất thuộc nhóm đất nông nghiệp thực tế đối với mục 5.1.1. của Phụ lục I; khi số lượng loại đất thuộc nhóm đất phi nông nghiệp điều chỉnh có sự thay đổi (lớn hoặc nhỏ hơn 01 loại đất) thì điều chỉnh hệ số K = số lượng loại đất thuộc nhóm đất phi nông nghiệp đối với mục 5.1.2. của Phụ lục I.</w:t>
      </w:r>
    </w:p>
    <w:p w14:paraId="251476D6" w14:textId="4D35E7EB" w:rsidR="005E24F1" w:rsidRPr="005E24F1" w:rsidRDefault="005E24F1" w:rsidP="005E24F1">
      <w:pPr>
        <w:tabs>
          <w:tab w:val="left" w:pos="851"/>
        </w:tabs>
        <w:spacing w:before="120" w:after="120" w:line="240" w:lineRule="auto"/>
        <w:ind w:firstLine="567"/>
        <w:jc w:val="both"/>
        <w:rPr>
          <w:color w:val="000000"/>
        </w:rPr>
      </w:pPr>
      <w:r>
        <w:rPr>
          <w:color w:val="000000"/>
        </w:rPr>
        <w:t xml:space="preserve">- </w:t>
      </w:r>
      <w:r w:rsidRPr="005E24F1">
        <w:rPr>
          <w:color w:val="000000"/>
        </w:rPr>
        <w:t>Đối với mục 5.2 nếu không thực hiện mục này thì điều chỉnh hệ số K = 0.</w:t>
      </w:r>
    </w:p>
    <w:p w14:paraId="531A8803" w14:textId="614D7C88" w:rsidR="005E24F1" w:rsidRDefault="005E24F1" w:rsidP="005E24F1">
      <w:pPr>
        <w:tabs>
          <w:tab w:val="left" w:pos="851"/>
        </w:tabs>
        <w:spacing w:before="120" w:after="120" w:line="240" w:lineRule="auto"/>
        <w:ind w:firstLine="567"/>
        <w:jc w:val="both"/>
        <w:rPr>
          <w:color w:val="000000"/>
        </w:rPr>
      </w:pPr>
      <w:r>
        <w:rPr>
          <w:color w:val="000000"/>
        </w:rPr>
        <w:t>-</w:t>
      </w:r>
      <w:r w:rsidRPr="005E24F1">
        <w:rPr>
          <w:color w:val="000000"/>
        </w:rPr>
        <w:t xml:space="preserve"> Trường hợp điều chỉnh toàn bộ bảng giá đất thì thực hiện theo định mức kinh tế - kỹ thuật xây dựng bảng giá đất.</w:t>
      </w:r>
    </w:p>
    <w:p w14:paraId="387A166A" w14:textId="7777E919" w:rsidR="004C7EE8" w:rsidRDefault="004C7EE8" w:rsidP="004C7EE8">
      <w:pPr>
        <w:tabs>
          <w:tab w:val="left" w:pos="851"/>
        </w:tabs>
        <w:spacing w:before="120" w:after="120" w:line="240" w:lineRule="auto"/>
        <w:ind w:firstLine="567"/>
        <w:jc w:val="both"/>
        <w:rPr>
          <w:color w:val="000000"/>
        </w:rPr>
      </w:pPr>
      <w:r w:rsidRPr="0091708F">
        <w:rPr>
          <w:b/>
          <w:bCs/>
          <w:color w:val="000000"/>
          <w:spacing w:val="-4"/>
        </w:rPr>
        <w:t>5.2.</w:t>
      </w:r>
      <w:r w:rsidRPr="0091708F">
        <w:rPr>
          <w:b/>
          <w:bCs/>
          <w:color w:val="000000"/>
          <w:spacing w:val="-4"/>
        </w:rPr>
        <w:t>2</w:t>
      </w:r>
      <w:r w:rsidRPr="0091708F">
        <w:rPr>
          <w:b/>
          <w:bCs/>
          <w:color w:val="000000"/>
          <w:spacing w:val="-4"/>
        </w:rPr>
        <w:t>. Hệ số K tại Phụ lục II:</w:t>
      </w:r>
      <w:r w:rsidRPr="0091708F">
        <w:rPr>
          <w:color w:val="000000"/>
          <w:spacing w:val="-4"/>
        </w:rPr>
        <w:t xml:space="preserve"> áp dụng trên địa bàn tỉnh Trà Vinh được tính cho</w:t>
      </w:r>
      <w:r>
        <w:rPr>
          <w:color w:val="000000"/>
        </w:rPr>
        <w:t xml:space="preserve">: </w:t>
      </w:r>
      <w:r w:rsidRPr="00D77459">
        <w:rPr>
          <w:color w:val="000000"/>
        </w:rPr>
        <w:t xml:space="preserve"> </w:t>
      </w:r>
    </w:p>
    <w:p w14:paraId="3EBABA33" w14:textId="77777777" w:rsidR="004C7EE8" w:rsidRDefault="004C7EE8" w:rsidP="004C7EE8">
      <w:pPr>
        <w:tabs>
          <w:tab w:val="left" w:pos="851"/>
        </w:tabs>
        <w:spacing w:before="120" w:after="120" w:line="240" w:lineRule="auto"/>
        <w:ind w:firstLine="567"/>
        <w:jc w:val="both"/>
        <w:rPr>
          <w:color w:val="000000"/>
        </w:rPr>
      </w:pPr>
      <w:r>
        <w:rPr>
          <w:color w:val="000000"/>
        </w:rPr>
        <w:t>- 0</w:t>
      </w:r>
      <w:r w:rsidRPr="00D77459">
        <w:rPr>
          <w:color w:val="000000"/>
        </w:rPr>
        <w:t>9/</w:t>
      </w:r>
      <w:r>
        <w:rPr>
          <w:color w:val="000000"/>
        </w:rPr>
        <w:t>0</w:t>
      </w:r>
      <w:r w:rsidRPr="00D77459">
        <w:rPr>
          <w:color w:val="000000"/>
        </w:rPr>
        <w:t>2 đơn vị hành chính cấp huyện</w:t>
      </w:r>
      <w:r>
        <w:rPr>
          <w:color w:val="000000"/>
        </w:rPr>
        <w:t>;</w:t>
      </w:r>
      <w:r w:rsidRPr="00D77459">
        <w:rPr>
          <w:color w:val="000000"/>
        </w:rPr>
        <w:t xml:space="preserve"> </w:t>
      </w:r>
    </w:p>
    <w:p w14:paraId="1C85FA44" w14:textId="77777777" w:rsidR="004C7EE8" w:rsidRDefault="004C7EE8" w:rsidP="004C7EE8">
      <w:pPr>
        <w:tabs>
          <w:tab w:val="left" w:pos="851"/>
        </w:tabs>
        <w:spacing w:before="120" w:after="120" w:line="240" w:lineRule="auto"/>
        <w:ind w:firstLine="567"/>
        <w:jc w:val="both"/>
        <w:rPr>
          <w:color w:val="000000"/>
        </w:rPr>
      </w:pPr>
      <w:r>
        <w:rPr>
          <w:color w:val="000000"/>
        </w:rPr>
        <w:t xml:space="preserve">- </w:t>
      </w:r>
      <w:r w:rsidRPr="00D77459">
        <w:rPr>
          <w:color w:val="000000"/>
        </w:rPr>
        <w:t>60/20 điểm điều tra</w:t>
      </w:r>
      <w:r>
        <w:rPr>
          <w:color w:val="000000"/>
        </w:rPr>
        <w:t>;</w:t>
      </w:r>
    </w:p>
    <w:p w14:paraId="5ADEBDF8" w14:textId="77777777" w:rsidR="004C7EE8" w:rsidRDefault="004C7EE8" w:rsidP="004C7EE8">
      <w:pPr>
        <w:tabs>
          <w:tab w:val="left" w:pos="851"/>
        </w:tabs>
        <w:spacing w:before="120" w:after="120" w:line="240" w:lineRule="auto"/>
        <w:ind w:firstLine="567"/>
        <w:jc w:val="both"/>
        <w:rPr>
          <w:color w:val="000000"/>
        </w:rPr>
      </w:pPr>
      <w:r>
        <w:rPr>
          <w:color w:val="000000"/>
        </w:rPr>
        <w:t xml:space="preserve">- </w:t>
      </w:r>
      <w:r w:rsidRPr="00D77459">
        <w:rPr>
          <w:color w:val="000000"/>
        </w:rPr>
        <w:t>2.200/1.000 phiếu điều tra</w:t>
      </w:r>
      <w:r>
        <w:rPr>
          <w:color w:val="000000"/>
        </w:rPr>
        <w:t>;</w:t>
      </w:r>
      <w:r w:rsidRPr="00D77459">
        <w:rPr>
          <w:color w:val="000000"/>
        </w:rPr>
        <w:t xml:space="preserve"> </w:t>
      </w:r>
    </w:p>
    <w:p w14:paraId="2E2AC6EF" w14:textId="77777777" w:rsidR="004C7EE8" w:rsidRPr="00D77459" w:rsidRDefault="004C7EE8" w:rsidP="004C7EE8">
      <w:pPr>
        <w:tabs>
          <w:tab w:val="left" w:pos="851"/>
        </w:tabs>
        <w:spacing w:before="120" w:after="120" w:line="240" w:lineRule="auto"/>
        <w:ind w:firstLine="567"/>
        <w:jc w:val="both"/>
        <w:rPr>
          <w:color w:val="000000"/>
        </w:rPr>
      </w:pPr>
      <w:r>
        <w:rPr>
          <w:color w:val="000000"/>
        </w:rPr>
        <w:t xml:space="preserve">- </w:t>
      </w:r>
      <w:r w:rsidRPr="00D77459">
        <w:rPr>
          <w:color w:val="000000"/>
        </w:rPr>
        <w:t xml:space="preserve">05 loại đất thuộc nhóm đất nông nghiệp gồm: </w:t>
      </w:r>
    </w:p>
    <w:p w14:paraId="3A1E919F" w14:textId="77777777" w:rsidR="004C7EE8" w:rsidRPr="00D77459" w:rsidRDefault="004C7EE8" w:rsidP="004C7EE8">
      <w:pPr>
        <w:tabs>
          <w:tab w:val="left" w:pos="851"/>
        </w:tabs>
        <w:spacing w:before="120" w:after="120" w:line="240" w:lineRule="auto"/>
        <w:ind w:firstLine="567"/>
        <w:jc w:val="both"/>
        <w:rPr>
          <w:color w:val="000000"/>
        </w:rPr>
      </w:pPr>
      <w:r>
        <w:rPr>
          <w:color w:val="000000"/>
        </w:rPr>
        <w:t>+</w:t>
      </w:r>
      <w:r w:rsidRPr="00D77459">
        <w:rPr>
          <w:color w:val="000000"/>
        </w:rPr>
        <w:t xml:space="preserve"> Đất trồng cây lâu năm; </w:t>
      </w:r>
    </w:p>
    <w:p w14:paraId="41C54F96" w14:textId="77777777" w:rsidR="004C7EE8" w:rsidRPr="00D77459" w:rsidRDefault="004C7EE8" w:rsidP="004C7EE8">
      <w:pPr>
        <w:tabs>
          <w:tab w:val="left" w:pos="851"/>
        </w:tabs>
        <w:spacing w:before="120" w:after="120" w:line="240" w:lineRule="auto"/>
        <w:ind w:firstLine="567"/>
        <w:jc w:val="both"/>
        <w:rPr>
          <w:color w:val="000000"/>
        </w:rPr>
      </w:pPr>
      <w:r>
        <w:rPr>
          <w:color w:val="000000"/>
        </w:rPr>
        <w:t>+</w:t>
      </w:r>
      <w:r w:rsidRPr="00D77459">
        <w:rPr>
          <w:color w:val="000000"/>
        </w:rPr>
        <w:t xml:space="preserve"> Đất trồng lúa, cây hàng năm và đất nuôi trồng thủy sản;</w:t>
      </w:r>
    </w:p>
    <w:p w14:paraId="498B0AA1" w14:textId="77777777" w:rsidR="004C7EE8" w:rsidRPr="00D77459" w:rsidRDefault="004C7EE8" w:rsidP="004C7EE8">
      <w:pPr>
        <w:tabs>
          <w:tab w:val="left" w:pos="851"/>
        </w:tabs>
        <w:spacing w:before="120" w:after="120" w:line="240" w:lineRule="auto"/>
        <w:ind w:firstLine="567"/>
        <w:jc w:val="both"/>
        <w:rPr>
          <w:color w:val="000000"/>
        </w:rPr>
      </w:pPr>
      <w:r>
        <w:rPr>
          <w:color w:val="000000"/>
        </w:rPr>
        <w:t>+</w:t>
      </w:r>
      <w:r w:rsidRPr="00D77459">
        <w:rPr>
          <w:color w:val="000000"/>
        </w:rPr>
        <w:t xml:space="preserve"> Đất rừng sản xuất, đất rừng phòng hộ;</w:t>
      </w:r>
    </w:p>
    <w:p w14:paraId="762393DC" w14:textId="77777777" w:rsidR="004C7EE8" w:rsidRDefault="004C7EE8" w:rsidP="004C7EE8">
      <w:pPr>
        <w:tabs>
          <w:tab w:val="left" w:pos="851"/>
        </w:tabs>
        <w:spacing w:before="120" w:after="120" w:line="240" w:lineRule="auto"/>
        <w:ind w:firstLine="567"/>
        <w:jc w:val="both"/>
        <w:rPr>
          <w:color w:val="000000"/>
        </w:rPr>
      </w:pPr>
      <w:r>
        <w:rPr>
          <w:color w:val="000000"/>
        </w:rPr>
        <w:t>+</w:t>
      </w:r>
      <w:r w:rsidRPr="00D77459">
        <w:rPr>
          <w:color w:val="000000"/>
        </w:rPr>
        <w:t xml:space="preserve"> Đất làm muối</w:t>
      </w:r>
      <w:r>
        <w:rPr>
          <w:color w:val="000000"/>
        </w:rPr>
        <w:t>.</w:t>
      </w:r>
    </w:p>
    <w:p w14:paraId="4DEC42CD" w14:textId="77777777" w:rsidR="004C7EE8" w:rsidRPr="009808EA" w:rsidRDefault="004C7EE8" w:rsidP="004C7EE8">
      <w:pPr>
        <w:tabs>
          <w:tab w:val="left" w:pos="851"/>
        </w:tabs>
        <w:spacing w:before="120" w:after="120" w:line="240" w:lineRule="auto"/>
        <w:ind w:firstLine="567"/>
        <w:jc w:val="both"/>
        <w:rPr>
          <w:color w:val="000000"/>
        </w:rPr>
      </w:pPr>
      <w:r>
        <w:rPr>
          <w:color w:val="000000"/>
        </w:rPr>
        <w:t xml:space="preserve">- </w:t>
      </w:r>
      <w:r w:rsidRPr="009808EA">
        <w:rPr>
          <w:color w:val="000000"/>
        </w:rPr>
        <w:t xml:space="preserve">02 loại đất thuộc nhóm đất phi nông nghiệp gồm: </w:t>
      </w:r>
    </w:p>
    <w:p w14:paraId="7BCB9141" w14:textId="77777777" w:rsidR="004C7EE8" w:rsidRPr="009808EA" w:rsidRDefault="004C7EE8" w:rsidP="004C7EE8">
      <w:pPr>
        <w:tabs>
          <w:tab w:val="left" w:pos="851"/>
        </w:tabs>
        <w:spacing w:before="120" w:after="120" w:line="240" w:lineRule="auto"/>
        <w:ind w:firstLine="567"/>
        <w:jc w:val="both"/>
        <w:rPr>
          <w:color w:val="000000"/>
        </w:rPr>
      </w:pPr>
      <w:r>
        <w:rPr>
          <w:color w:val="000000"/>
        </w:rPr>
        <w:t>+</w:t>
      </w:r>
      <w:r w:rsidRPr="009808EA">
        <w:rPr>
          <w:color w:val="000000"/>
        </w:rPr>
        <w:t xml:space="preserve"> Đất ở tại đô thị</w:t>
      </w:r>
      <w:r>
        <w:rPr>
          <w:color w:val="000000"/>
        </w:rPr>
        <w:t>;</w:t>
      </w:r>
    </w:p>
    <w:p w14:paraId="4B906233" w14:textId="77777777" w:rsidR="004C7EE8" w:rsidRPr="00D77459" w:rsidRDefault="004C7EE8" w:rsidP="004C7EE8">
      <w:pPr>
        <w:tabs>
          <w:tab w:val="left" w:pos="851"/>
        </w:tabs>
        <w:spacing w:before="120" w:after="120" w:line="240" w:lineRule="auto"/>
        <w:ind w:firstLine="567"/>
        <w:jc w:val="both"/>
        <w:rPr>
          <w:color w:val="000000"/>
        </w:rPr>
      </w:pPr>
      <w:r>
        <w:rPr>
          <w:color w:val="000000"/>
        </w:rPr>
        <w:t>+</w:t>
      </w:r>
      <w:r w:rsidRPr="009808EA">
        <w:rPr>
          <w:color w:val="000000"/>
        </w:rPr>
        <w:t xml:space="preserve"> Đất ở tại nông thôn</w:t>
      </w:r>
      <w:r>
        <w:rPr>
          <w:color w:val="000000"/>
        </w:rPr>
        <w:t>.</w:t>
      </w:r>
    </w:p>
    <w:p w14:paraId="7D141477" w14:textId="77777777" w:rsidR="004C7EE8" w:rsidRPr="00D77459" w:rsidRDefault="004C7EE8" w:rsidP="004C7EE8">
      <w:pPr>
        <w:tabs>
          <w:tab w:val="left" w:pos="851"/>
        </w:tabs>
        <w:spacing w:before="120" w:after="120" w:line="240" w:lineRule="auto"/>
        <w:ind w:firstLine="567"/>
        <w:jc w:val="both"/>
        <w:rPr>
          <w:color w:val="000000"/>
        </w:rPr>
      </w:pPr>
      <w:r>
        <w:rPr>
          <w:color w:val="000000"/>
        </w:rPr>
        <w:t>-</w:t>
      </w:r>
      <w:r w:rsidRPr="00D77459">
        <w:rPr>
          <w:color w:val="000000"/>
        </w:rPr>
        <w:t xml:space="preserve"> Khi  có thay đổi về số lượng huyện, điểm điều tra, phiếu điều tra, loại đất thì thực hiện điều chỉnh hệ số K như sau:</w:t>
      </w:r>
    </w:p>
    <w:p w14:paraId="0662268D" w14:textId="6824C474" w:rsidR="004C7EE8" w:rsidRPr="00D77459" w:rsidRDefault="004C7EE8" w:rsidP="004C7EE8">
      <w:pPr>
        <w:tabs>
          <w:tab w:val="left" w:pos="851"/>
        </w:tabs>
        <w:spacing w:before="120" w:after="120" w:line="240" w:lineRule="auto"/>
        <w:ind w:firstLine="567"/>
        <w:jc w:val="both"/>
        <w:rPr>
          <w:color w:val="000000"/>
        </w:rPr>
      </w:pPr>
      <w:r>
        <w:rPr>
          <w:color w:val="000000"/>
        </w:rPr>
        <w:t>+</w:t>
      </w:r>
      <w:r w:rsidRPr="00D77459">
        <w:rPr>
          <w:color w:val="000000"/>
        </w:rPr>
        <w:t xml:space="preserve"> Khi số huyện có sự thay đổi (lớn hoặc nhỏ hơn 02 huyện) thì điều chỉnh hệ số K = số huyện theo thực tế/02 đối với các mục 1, 3 và 4 của Phụ lục II.</w:t>
      </w:r>
    </w:p>
    <w:p w14:paraId="7E6D9283" w14:textId="77777777" w:rsidR="004C7EE8" w:rsidRPr="00D77459" w:rsidRDefault="004C7EE8" w:rsidP="004C7EE8">
      <w:pPr>
        <w:tabs>
          <w:tab w:val="left" w:pos="851"/>
        </w:tabs>
        <w:spacing w:before="120" w:after="120" w:line="240" w:lineRule="auto"/>
        <w:ind w:firstLine="567"/>
        <w:jc w:val="both"/>
        <w:rPr>
          <w:color w:val="000000"/>
        </w:rPr>
      </w:pPr>
      <w:r>
        <w:rPr>
          <w:color w:val="000000"/>
        </w:rPr>
        <w:t>+</w:t>
      </w:r>
      <w:r w:rsidRPr="00D77459">
        <w:rPr>
          <w:color w:val="000000"/>
        </w:rPr>
        <w:t xml:space="preserve"> Khi số điểm điều tra có sự thay đổi (lớn hoặc nhỏ hơn 20 điểm điều tra) thì điều chỉnh hệ số K = số điểm theo thực tế/20 đối với phần nội nghiệp mục 2 của Phụ lục </w:t>
      </w:r>
      <w:r>
        <w:rPr>
          <w:color w:val="000000"/>
        </w:rPr>
        <w:t>V</w:t>
      </w:r>
      <w:r w:rsidRPr="00D77459">
        <w:rPr>
          <w:color w:val="000000"/>
        </w:rPr>
        <w:t>II.</w:t>
      </w:r>
    </w:p>
    <w:p w14:paraId="4C9A9AA2" w14:textId="659189FA" w:rsidR="004C7EE8" w:rsidRPr="00D77459" w:rsidRDefault="004C7EE8" w:rsidP="004C7EE8">
      <w:pPr>
        <w:tabs>
          <w:tab w:val="left" w:pos="851"/>
        </w:tabs>
        <w:spacing w:before="120" w:after="120" w:line="240" w:lineRule="auto"/>
        <w:ind w:firstLine="567"/>
        <w:jc w:val="both"/>
        <w:rPr>
          <w:color w:val="000000"/>
        </w:rPr>
      </w:pPr>
      <w:r>
        <w:rPr>
          <w:color w:val="000000"/>
        </w:rPr>
        <w:lastRenderedPageBreak/>
        <w:t>+</w:t>
      </w:r>
      <w:r w:rsidRPr="00D77459">
        <w:rPr>
          <w:color w:val="000000"/>
        </w:rPr>
        <w:t xml:space="preserve"> Khi số phiếu điều tra có sự thay đổi (lớn hoặc nhỏ hơn 1.000 phiếu điều tra) thì điều chỉnh hệ số K = số phiếu theo thực tế/1000 đối với phần ngoại nghiệp mục 2 của Phụ lục II.</w:t>
      </w:r>
    </w:p>
    <w:p w14:paraId="622B1A2F" w14:textId="1747BB21" w:rsidR="004C7EE8" w:rsidRPr="00D77459" w:rsidRDefault="004C7EE8" w:rsidP="004C7EE8">
      <w:pPr>
        <w:tabs>
          <w:tab w:val="left" w:pos="851"/>
        </w:tabs>
        <w:spacing w:before="120" w:after="120" w:line="240" w:lineRule="auto"/>
        <w:ind w:firstLine="567"/>
        <w:jc w:val="both"/>
        <w:rPr>
          <w:color w:val="000000"/>
        </w:rPr>
      </w:pPr>
      <w:r>
        <w:rPr>
          <w:color w:val="000000"/>
        </w:rPr>
        <w:t>+</w:t>
      </w:r>
      <w:r w:rsidRPr="00D77459">
        <w:rPr>
          <w:color w:val="000000"/>
        </w:rPr>
        <w:t xml:space="preserve"> Khi số lượng loại đất thuộc nhóm đất nông nghiệp điều chỉnh có sự thay đổi (lớn hoặc nhỏ hơn 01 loại đất) thì điều chỉnh hệ số K = số lượng loại đất thuộc nhóm đất nông nghiệp thực tế đối với mục 5.1.1. của Phụ lục II; khi số lượng loại đất thuộc nhóm đất phi nông nghiệp điều chỉnh có sự thay đổi (lớn hoặc nhỏ hơn 01 loại đất) thì điều chỉnh hệ số K = số lượng loại đất thuộc nhóm đất phi nông nghiệp đối với mục 5.1.2. của Phụ lục II.</w:t>
      </w:r>
    </w:p>
    <w:p w14:paraId="2A98550B" w14:textId="77777777" w:rsidR="004C7EE8" w:rsidRPr="00D77459" w:rsidRDefault="004C7EE8" w:rsidP="004C7EE8">
      <w:pPr>
        <w:tabs>
          <w:tab w:val="left" w:pos="851"/>
        </w:tabs>
        <w:spacing w:before="120" w:after="120" w:line="240" w:lineRule="auto"/>
        <w:ind w:firstLine="567"/>
        <w:jc w:val="both"/>
        <w:rPr>
          <w:color w:val="000000"/>
        </w:rPr>
      </w:pPr>
      <w:r>
        <w:rPr>
          <w:color w:val="000000"/>
        </w:rPr>
        <w:t>+</w:t>
      </w:r>
      <w:r w:rsidRPr="00D77459">
        <w:rPr>
          <w:color w:val="000000"/>
        </w:rPr>
        <w:t xml:space="preserve"> Đối với mục 5.2 nếu không thực hiện mục này thì điều chỉnh hệ số K = 0.</w:t>
      </w:r>
    </w:p>
    <w:p w14:paraId="0F909393" w14:textId="310343EA" w:rsidR="004C7EE8" w:rsidRDefault="004C7EE8" w:rsidP="004C7EE8">
      <w:pPr>
        <w:tabs>
          <w:tab w:val="left" w:pos="851"/>
        </w:tabs>
        <w:spacing w:before="120" w:after="120" w:line="240" w:lineRule="auto"/>
        <w:ind w:firstLine="567"/>
        <w:jc w:val="both"/>
        <w:rPr>
          <w:color w:val="000000"/>
        </w:rPr>
      </w:pPr>
      <w:r>
        <w:rPr>
          <w:color w:val="000000"/>
        </w:rPr>
        <w:t>+</w:t>
      </w:r>
      <w:r w:rsidRPr="00D77459">
        <w:rPr>
          <w:color w:val="000000"/>
        </w:rPr>
        <w:t xml:space="preserve"> Trường hợp điều chỉnh toàn bộ bảng giá đất thì thực hiện theo định mức kinh tế - kỹ thuật xây dựng bảng giá đất.</w:t>
      </w:r>
    </w:p>
    <w:p w14:paraId="43A02B28" w14:textId="69DCC345" w:rsidR="007B2E11" w:rsidRDefault="007B2E11" w:rsidP="004C7EE8">
      <w:pPr>
        <w:tabs>
          <w:tab w:val="left" w:pos="851"/>
        </w:tabs>
        <w:spacing w:before="120" w:after="120" w:line="240" w:lineRule="auto"/>
        <w:ind w:firstLine="567"/>
        <w:jc w:val="both"/>
        <w:rPr>
          <w:b/>
          <w:bCs/>
          <w:color w:val="000000"/>
        </w:rPr>
      </w:pPr>
      <w:r w:rsidRPr="007B2E11">
        <w:rPr>
          <w:b/>
          <w:bCs/>
          <w:color w:val="000000"/>
        </w:rPr>
        <w:t xml:space="preserve">5.2.3. </w:t>
      </w:r>
      <w:r w:rsidRPr="007B2E11">
        <w:rPr>
          <w:b/>
          <w:bCs/>
          <w:color w:val="000000"/>
        </w:rPr>
        <w:t>Hệ số K tại Phụ lục</w:t>
      </w:r>
      <w:r w:rsidRPr="007B2E11">
        <w:rPr>
          <w:b/>
          <w:bCs/>
          <w:color w:val="000000"/>
        </w:rPr>
        <w:t xml:space="preserve"> III</w:t>
      </w:r>
    </w:p>
    <w:p w14:paraId="6380CD43" w14:textId="77777777" w:rsidR="0091708F" w:rsidRDefault="0091708F" w:rsidP="0091708F">
      <w:pPr>
        <w:tabs>
          <w:tab w:val="left" w:pos="851"/>
        </w:tabs>
        <w:spacing w:before="120" w:after="120" w:line="240" w:lineRule="auto"/>
        <w:ind w:firstLine="567"/>
        <w:jc w:val="both"/>
        <w:rPr>
          <w:color w:val="000000"/>
        </w:rPr>
      </w:pPr>
      <w:r w:rsidRPr="0091708F">
        <w:rPr>
          <w:b/>
          <w:bCs/>
          <w:color w:val="000000"/>
        </w:rPr>
        <w:t>Ghi chú:</w:t>
      </w:r>
      <w:r w:rsidRPr="0091708F">
        <w:rPr>
          <w:color w:val="000000"/>
        </w:rPr>
        <w:t xml:space="preserve"> </w:t>
      </w:r>
    </w:p>
    <w:p w14:paraId="6672885C" w14:textId="74E86DC1" w:rsidR="0091708F" w:rsidRPr="0091708F" w:rsidRDefault="0091708F" w:rsidP="0091708F">
      <w:pPr>
        <w:pStyle w:val="ListParagraph"/>
        <w:numPr>
          <w:ilvl w:val="0"/>
          <w:numId w:val="6"/>
        </w:numPr>
        <w:tabs>
          <w:tab w:val="left" w:pos="851"/>
        </w:tabs>
        <w:spacing w:before="120" w:after="120" w:line="240" w:lineRule="auto"/>
        <w:ind w:left="0" w:firstLine="567"/>
        <w:jc w:val="both"/>
        <w:rPr>
          <w:color w:val="000000"/>
        </w:rPr>
      </w:pPr>
      <w:r w:rsidRPr="0091708F">
        <w:rPr>
          <w:color w:val="000000"/>
        </w:rPr>
        <w:t>Đơn giá tại Phụ lục III tính cho khu vực định giá đất trung bình có 01 mục đích sử dụng, tại địa bàn 01 xã; có diện tích 01 ha đối với đất ở. Khi tính mức cho thửa đất hoặc khu đất cụ thể thì căn cứ vào hệ số theo quy mô diện tích và khu vực quy định tại Bảng 01 để điều chỉnh đối với mục 2 và mục 3.</w:t>
      </w:r>
    </w:p>
    <w:p w14:paraId="5C69A991" w14:textId="0915AD90" w:rsidR="0091708F" w:rsidRPr="0091708F" w:rsidRDefault="0091708F" w:rsidP="0091708F">
      <w:pPr>
        <w:tabs>
          <w:tab w:val="left" w:pos="851"/>
        </w:tabs>
        <w:spacing w:before="120" w:after="120" w:line="240" w:lineRule="auto"/>
        <w:ind w:firstLine="567"/>
        <w:jc w:val="both"/>
        <w:rPr>
          <w:color w:val="000000"/>
        </w:rPr>
      </w:pPr>
      <w:r w:rsidRPr="0091708F">
        <w:rPr>
          <w:color w:val="000000"/>
        </w:rPr>
        <w:t xml:space="preserve"> </w:t>
      </w:r>
      <w:r w:rsidRPr="0091708F">
        <w:rPr>
          <w:color w:val="000000"/>
        </w:rPr>
        <w:t>Bảng 01: Hệ số quy mô diện tích và khu vực của phương pháp so sánh tực tiếp, chiết trừ, thu nhập và thặng dư</w:t>
      </w:r>
      <w:r w:rsidR="000F61EE">
        <w:rPr>
          <w:color w:val="000000"/>
        </w:rPr>
        <w:t xml:space="preserve"> </w:t>
      </w:r>
      <w:r w:rsidR="000F61EE" w:rsidRPr="000F61EE">
        <w:rPr>
          <w:color w:val="000000"/>
        </w:rPr>
        <w:t>đ</w:t>
      </w:r>
      <w:r w:rsidR="000F61EE" w:rsidRPr="000F61EE">
        <w:rPr>
          <w:color w:val="000000"/>
        </w:rPr>
        <w:t>ối với đất ở, đất phi nông nghiệp không phải là đất ở</w:t>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p>
    <w:tbl>
      <w:tblPr>
        <w:tblW w:w="8217" w:type="dxa"/>
        <w:tblInd w:w="675" w:type="dxa"/>
        <w:tblLook w:val="04A0" w:firstRow="1" w:lastRow="0" w:firstColumn="1" w:lastColumn="0" w:noHBand="0" w:noVBand="1"/>
      </w:tblPr>
      <w:tblGrid>
        <w:gridCol w:w="2972"/>
        <w:gridCol w:w="2552"/>
        <w:gridCol w:w="2693"/>
      </w:tblGrid>
      <w:tr w:rsidR="0091708F" w:rsidRPr="0091708F" w14:paraId="58AE16E7" w14:textId="77777777" w:rsidTr="000F61EE">
        <w:trPr>
          <w:trHeight w:val="405"/>
        </w:trPr>
        <w:tc>
          <w:tcPr>
            <w:tcW w:w="29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9AF731" w14:textId="77777777" w:rsidR="0091708F" w:rsidRPr="0091708F" w:rsidRDefault="0091708F" w:rsidP="0091708F">
            <w:pPr>
              <w:spacing w:after="0" w:line="240" w:lineRule="auto"/>
              <w:jc w:val="center"/>
              <w:rPr>
                <w:rFonts w:eastAsia="Times New Roman"/>
                <w:b/>
                <w:bCs/>
                <w:color w:val="000000"/>
              </w:rPr>
            </w:pPr>
            <w:bookmarkStart w:id="1" w:name="_Hlk139618534"/>
            <w:r w:rsidRPr="0091708F">
              <w:rPr>
                <w:rFonts w:eastAsia="Times New Roman"/>
                <w:b/>
                <w:bCs/>
                <w:color w:val="000000"/>
              </w:rPr>
              <w:t>Khu vực</w:t>
            </w:r>
            <w:r w:rsidRPr="0091708F">
              <w:rPr>
                <w:rFonts w:eastAsia="Times New Roman"/>
                <w:b/>
                <w:bCs/>
                <w:color w:val="000000"/>
              </w:rPr>
              <w:br/>
              <w:t>Diện tích (ha)</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4009F2A2" w14:textId="239DECE8" w:rsidR="0091708F" w:rsidRPr="0091708F" w:rsidRDefault="00D82E45" w:rsidP="0091708F">
            <w:pPr>
              <w:spacing w:after="0" w:line="240" w:lineRule="auto"/>
              <w:jc w:val="center"/>
              <w:rPr>
                <w:rFonts w:eastAsia="Times New Roman"/>
                <w:b/>
                <w:bCs/>
                <w:color w:val="000000"/>
              </w:rPr>
            </w:pPr>
            <w:bookmarkStart w:id="2" w:name="_Hlk139618460"/>
            <w:r>
              <w:rPr>
                <w:rFonts w:eastAsia="Times New Roman"/>
                <w:b/>
                <w:bCs/>
                <w:color w:val="000000"/>
              </w:rPr>
              <w:t>Hệ số quy mô diện tích</w:t>
            </w:r>
            <w:r w:rsidR="0091708F" w:rsidRPr="0091708F">
              <w:rPr>
                <w:rFonts w:eastAsia="Times New Roman"/>
                <w:b/>
                <w:bCs/>
                <w:color w:val="000000"/>
              </w:rPr>
              <w:t xml:space="preserve"> </w:t>
            </w:r>
            <w:bookmarkEnd w:id="2"/>
          </w:p>
        </w:tc>
      </w:tr>
      <w:tr w:rsidR="0091708F" w:rsidRPr="0091708F" w14:paraId="0BC1615A" w14:textId="77777777" w:rsidTr="000F61EE">
        <w:trPr>
          <w:trHeight w:val="360"/>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29B184E5" w14:textId="77777777" w:rsidR="0091708F" w:rsidRPr="0091708F" w:rsidRDefault="0091708F" w:rsidP="0091708F">
            <w:pPr>
              <w:spacing w:after="0" w:line="240" w:lineRule="auto"/>
              <w:rPr>
                <w:rFonts w:eastAsia="Times New Roman"/>
                <w:b/>
                <w:bCs/>
                <w:color w:val="000000"/>
              </w:rPr>
            </w:pP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1A440B07"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Xã đồng bằng</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3F67CA1C"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Thị trấn, phường</w:t>
            </w:r>
          </w:p>
        </w:tc>
      </w:tr>
      <w:tr w:rsidR="0091708F" w:rsidRPr="0091708F" w14:paraId="363426CA" w14:textId="77777777" w:rsidTr="000F61EE">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14C0709F"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 0,1</w:t>
            </w:r>
          </w:p>
        </w:tc>
        <w:tc>
          <w:tcPr>
            <w:tcW w:w="2552" w:type="dxa"/>
            <w:tcBorders>
              <w:top w:val="single" w:sz="4" w:space="0" w:color="auto"/>
              <w:left w:val="nil"/>
              <w:bottom w:val="single" w:sz="4" w:space="0" w:color="auto"/>
              <w:right w:val="single" w:sz="4" w:space="0" w:color="000000"/>
            </w:tcBorders>
            <w:shd w:val="clear" w:color="000000" w:fill="FFFFFF"/>
            <w:vAlign w:val="center"/>
            <w:hideMark/>
          </w:tcPr>
          <w:p w14:paraId="35AD3CB5"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0,5</w:t>
            </w:r>
          </w:p>
        </w:tc>
        <w:tc>
          <w:tcPr>
            <w:tcW w:w="2693" w:type="dxa"/>
            <w:tcBorders>
              <w:top w:val="single" w:sz="4" w:space="0" w:color="auto"/>
              <w:left w:val="nil"/>
              <w:bottom w:val="single" w:sz="4" w:space="0" w:color="auto"/>
              <w:right w:val="single" w:sz="4" w:space="0" w:color="000000"/>
            </w:tcBorders>
            <w:shd w:val="clear" w:color="000000" w:fill="FFFFFF"/>
            <w:vAlign w:val="center"/>
            <w:hideMark/>
          </w:tcPr>
          <w:p w14:paraId="51FEC764"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0,6</w:t>
            </w:r>
          </w:p>
        </w:tc>
      </w:tr>
      <w:tr w:rsidR="0091708F" w:rsidRPr="0091708F" w14:paraId="0E3AC87B" w14:textId="77777777" w:rsidTr="000F61EE">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09C0D699"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0,3</w:t>
            </w:r>
          </w:p>
        </w:tc>
        <w:tc>
          <w:tcPr>
            <w:tcW w:w="2552" w:type="dxa"/>
            <w:tcBorders>
              <w:top w:val="single" w:sz="4" w:space="0" w:color="auto"/>
              <w:left w:val="nil"/>
              <w:bottom w:val="single" w:sz="4" w:space="0" w:color="auto"/>
              <w:right w:val="single" w:sz="4" w:space="0" w:color="000000"/>
            </w:tcBorders>
            <w:shd w:val="clear" w:color="000000" w:fill="FFFFFF"/>
            <w:vAlign w:val="center"/>
            <w:hideMark/>
          </w:tcPr>
          <w:p w14:paraId="45F55C6F"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0,65</w:t>
            </w:r>
          </w:p>
        </w:tc>
        <w:tc>
          <w:tcPr>
            <w:tcW w:w="2693" w:type="dxa"/>
            <w:tcBorders>
              <w:top w:val="single" w:sz="4" w:space="0" w:color="auto"/>
              <w:left w:val="nil"/>
              <w:bottom w:val="single" w:sz="4" w:space="0" w:color="auto"/>
              <w:right w:val="single" w:sz="4" w:space="0" w:color="000000"/>
            </w:tcBorders>
            <w:shd w:val="clear" w:color="000000" w:fill="FFFFFF"/>
            <w:vAlign w:val="center"/>
            <w:hideMark/>
          </w:tcPr>
          <w:p w14:paraId="70E7F8A5"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0,75</w:t>
            </w:r>
          </w:p>
        </w:tc>
      </w:tr>
      <w:tr w:rsidR="0091708F" w:rsidRPr="0091708F" w14:paraId="6792EA18" w14:textId="77777777" w:rsidTr="000F61EE">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0029D7F3"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0,5</w:t>
            </w:r>
          </w:p>
        </w:tc>
        <w:tc>
          <w:tcPr>
            <w:tcW w:w="2552" w:type="dxa"/>
            <w:tcBorders>
              <w:top w:val="single" w:sz="4" w:space="0" w:color="auto"/>
              <w:left w:val="nil"/>
              <w:bottom w:val="single" w:sz="4" w:space="0" w:color="auto"/>
              <w:right w:val="single" w:sz="4" w:space="0" w:color="000000"/>
            </w:tcBorders>
            <w:shd w:val="clear" w:color="000000" w:fill="FFFFFF"/>
            <w:vAlign w:val="center"/>
            <w:hideMark/>
          </w:tcPr>
          <w:p w14:paraId="604E40C5"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0,8</w:t>
            </w:r>
          </w:p>
        </w:tc>
        <w:tc>
          <w:tcPr>
            <w:tcW w:w="2693" w:type="dxa"/>
            <w:tcBorders>
              <w:top w:val="single" w:sz="4" w:space="0" w:color="auto"/>
              <w:left w:val="nil"/>
              <w:bottom w:val="single" w:sz="4" w:space="0" w:color="auto"/>
              <w:right w:val="single" w:sz="4" w:space="0" w:color="000000"/>
            </w:tcBorders>
            <w:shd w:val="clear" w:color="000000" w:fill="FFFFFF"/>
            <w:vAlign w:val="center"/>
            <w:hideMark/>
          </w:tcPr>
          <w:p w14:paraId="3517A7F3"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0,9</w:t>
            </w:r>
          </w:p>
        </w:tc>
      </w:tr>
      <w:tr w:rsidR="0091708F" w:rsidRPr="0091708F" w14:paraId="54263A77" w14:textId="77777777" w:rsidTr="000F61EE">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0A2B8C3D"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1</w:t>
            </w:r>
          </w:p>
        </w:tc>
        <w:tc>
          <w:tcPr>
            <w:tcW w:w="2552" w:type="dxa"/>
            <w:tcBorders>
              <w:top w:val="single" w:sz="4" w:space="0" w:color="auto"/>
              <w:left w:val="nil"/>
              <w:bottom w:val="single" w:sz="4" w:space="0" w:color="auto"/>
              <w:right w:val="single" w:sz="4" w:space="0" w:color="000000"/>
            </w:tcBorders>
            <w:shd w:val="clear" w:color="000000" w:fill="FFFFFF"/>
            <w:vAlign w:val="center"/>
            <w:hideMark/>
          </w:tcPr>
          <w:p w14:paraId="43AFBAC1"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1</w:t>
            </w:r>
          </w:p>
        </w:tc>
        <w:tc>
          <w:tcPr>
            <w:tcW w:w="2693" w:type="dxa"/>
            <w:tcBorders>
              <w:top w:val="single" w:sz="4" w:space="0" w:color="auto"/>
              <w:left w:val="nil"/>
              <w:bottom w:val="single" w:sz="4" w:space="0" w:color="auto"/>
              <w:right w:val="single" w:sz="4" w:space="0" w:color="000000"/>
            </w:tcBorders>
            <w:shd w:val="clear" w:color="000000" w:fill="FFFFFF"/>
            <w:vAlign w:val="center"/>
            <w:hideMark/>
          </w:tcPr>
          <w:p w14:paraId="479C599A"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1,1</w:t>
            </w:r>
          </w:p>
        </w:tc>
      </w:tr>
      <w:tr w:rsidR="0091708F" w:rsidRPr="0091708F" w14:paraId="6E5251D6" w14:textId="77777777" w:rsidTr="000F61EE">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599DD90C"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3</w:t>
            </w:r>
          </w:p>
        </w:tc>
        <w:tc>
          <w:tcPr>
            <w:tcW w:w="2552" w:type="dxa"/>
            <w:tcBorders>
              <w:top w:val="single" w:sz="4" w:space="0" w:color="auto"/>
              <w:left w:val="nil"/>
              <w:bottom w:val="single" w:sz="4" w:space="0" w:color="auto"/>
              <w:right w:val="single" w:sz="4" w:space="0" w:color="000000"/>
            </w:tcBorders>
            <w:shd w:val="clear" w:color="000000" w:fill="FFFFFF"/>
            <w:vAlign w:val="center"/>
            <w:hideMark/>
          </w:tcPr>
          <w:p w14:paraId="179C77D4"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1,2</w:t>
            </w:r>
          </w:p>
        </w:tc>
        <w:tc>
          <w:tcPr>
            <w:tcW w:w="2693" w:type="dxa"/>
            <w:tcBorders>
              <w:top w:val="single" w:sz="4" w:space="0" w:color="auto"/>
              <w:left w:val="nil"/>
              <w:bottom w:val="single" w:sz="4" w:space="0" w:color="auto"/>
              <w:right w:val="single" w:sz="4" w:space="0" w:color="000000"/>
            </w:tcBorders>
            <w:shd w:val="clear" w:color="000000" w:fill="FFFFFF"/>
            <w:vAlign w:val="center"/>
            <w:hideMark/>
          </w:tcPr>
          <w:p w14:paraId="68ADCB04"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1,3</w:t>
            </w:r>
          </w:p>
        </w:tc>
      </w:tr>
      <w:tr w:rsidR="0091708F" w:rsidRPr="0091708F" w14:paraId="0F542352" w14:textId="77777777" w:rsidTr="000F61EE">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671A6278"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5</w:t>
            </w:r>
          </w:p>
        </w:tc>
        <w:tc>
          <w:tcPr>
            <w:tcW w:w="2552" w:type="dxa"/>
            <w:tcBorders>
              <w:top w:val="single" w:sz="4" w:space="0" w:color="auto"/>
              <w:left w:val="nil"/>
              <w:bottom w:val="single" w:sz="4" w:space="0" w:color="auto"/>
              <w:right w:val="single" w:sz="4" w:space="0" w:color="000000"/>
            </w:tcBorders>
            <w:shd w:val="clear" w:color="000000" w:fill="FFFFFF"/>
            <w:vAlign w:val="center"/>
            <w:hideMark/>
          </w:tcPr>
          <w:p w14:paraId="7A408CCD"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1,6</w:t>
            </w:r>
          </w:p>
        </w:tc>
        <w:tc>
          <w:tcPr>
            <w:tcW w:w="2693" w:type="dxa"/>
            <w:tcBorders>
              <w:top w:val="single" w:sz="4" w:space="0" w:color="auto"/>
              <w:left w:val="nil"/>
              <w:bottom w:val="single" w:sz="4" w:space="0" w:color="auto"/>
              <w:right w:val="single" w:sz="4" w:space="0" w:color="000000"/>
            </w:tcBorders>
            <w:shd w:val="clear" w:color="000000" w:fill="FFFFFF"/>
            <w:vAlign w:val="center"/>
            <w:hideMark/>
          </w:tcPr>
          <w:p w14:paraId="1966944E"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1,7</w:t>
            </w:r>
          </w:p>
        </w:tc>
      </w:tr>
      <w:tr w:rsidR="0091708F" w:rsidRPr="0091708F" w14:paraId="545B055F" w14:textId="77777777" w:rsidTr="000F61EE">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29DBAFFF"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10</w:t>
            </w:r>
          </w:p>
        </w:tc>
        <w:tc>
          <w:tcPr>
            <w:tcW w:w="2552" w:type="dxa"/>
            <w:tcBorders>
              <w:top w:val="single" w:sz="4" w:space="0" w:color="auto"/>
              <w:left w:val="nil"/>
              <w:bottom w:val="single" w:sz="4" w:space="0" w:color="auto"/>
              <w:right w:val="single" w:sz="4" w:space="0" w:color="000000"/>
            </w:tcBorders>
            <w:shd w:val="clear" w:color="000000" w:fill="FFFFFF"/>
            <w:vAlign w:val="center"/>
            <w:hideMark/>
          </w:tcPr>
          <w:p w14:paraId="6BFB8DBF"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2</w:t>
            </w:r>
          </w:p>
        </w:tc>
        <w:tc>
          <w:tcPr>
            <w:tcW w:w="2693" w:type="dxa"/>
            <w:tcBorders>
              <w:top w:val="single" w:sz="4" w:space="0" w:color="auto"/>
              <w:left w:val="nil"/>
              <w:bottom w:val="single" w:sz="4" w:space="0" w:color="auto"/>
              <w:right w:val="single" w:sz="4" w:space="0" w:color="000000"/>
            </w:tcBorders>
            <w:shd w:val="clear" w:color="000000" w:fill="FFFFFF"/>
            <w:vAlign w:val="center"/>
            <w:hideMark/>
          </w:tcPr>
          <w:p w14:paraId="2C79B680"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2,1</w:t>
            </w:r>
          </w:p>
        </w:tc>
      </w:tr>
      <w:tr w:rsidR="0091708F" w:rsidRPr="0091708F" w14:paraId="6519725D" w14:textId="77777777" w:rsidTr="000F61EE">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42E9E22E"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30</w:t>
            </w:r>
          </w:p>
        </w:tc>
        <w:tc>
          <w:tcPr>
            <w:tcW w:w="2552" w:type="dxa"/>
            <w:tcBorders>
              <w:top w:val="single" w:sz="4" w:space="0" w:color="auto"/>
              <w:left w:val="nil"/>
              <w:bottom w:val="single" w:sz="4" w:space="0" w:color="auto"/>
              <w:right w:val="single" w:sz="4" w:space="0" w:color="000000"/>
            </w:tcBorders>
            <w:shd w:val="clear" w:color="000000" w:fill="FFFFFF"/>
            <w:vAlign w:val="center"/>
            <w:hideMark/>
          </w:tcPr>
          <w:p w14:paraId="2196E24B"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2,6</w:t>
            </w:r>
          </w:p>
        </w:tc>
        <w:tc>
          <w:tcPr>
            <w:tcW w:w="2693" w:type="dxa"/>
            <w:tcBorders>
              <w:top w:val="single" w:sz="4" w:space="0" w:color="auto"/>
              <w:left w:val="nil"/>
              <w:bottom w:val="single" w:sz="4" w:space="0" w:color="auto"/>
              <w:right w:val="single" w:sz="4" w:space="0" w:color="000000"/>
            </w:tcBorders>
            <w:shd w:val="clear" w:color="000000" w:fill="FFFFFF"/>
            <w:vAlign w:val="center"/>
            <w:hideMark/>
          </w:tcPr>
          <w:p w14:paraId="34741A15"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2,7</w:t>
            </w:r>
          </w:p>
        </w:tc>
      </w:tr>
      <w:tr w:rsidR="0091708F" w:rsidRPr="0091708F" w14:paraId="614B5218" w14:textId="77777777" w:rsidTr="000F61EE">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1C4558B7"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50</w:t>
            </w:r>
          </w:p>
        </w:tc>
        <w:tc>
          <w:tcPr>
            <w:tcW w:w="2552" w:type="dxa"/>
            <w:tcBorders>
              <w:top w:val="single" w:sz="4" w:space="0" w:color="auto"/>
              <w:left w:val="nil"/>
              <w:bottom w:val="single" w:sz="4" w:space="0" w:color="auto"/>
              <w:right w:val="single" w:sz="4" w:space="0" w:color="000000"/>
            </w:tcBorders>
            <w:shd w:val="clear" w:color="000000" w:fill="FFFFFF"/>
            <w:vAlign w:val="center"/>
            <w:hideMark/>
          </w:tcPr>
          <w:p w14:paraId="2B6932C8"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3,2</w:t>
            </w:r>
          </w:p>
        </w:tc>
        <w:tc>
          <w:tcPr>
            <w:tcW w:w="2693" w:type="dxa"/>
            <w:tcBorders>
              <w:top w:val="single" w:sz="4" w:space="0" w:color="auto"/>
              <w:left w:val="nil"/>
              <w:bottom w:val="single" w:sz="4" w:space="0" w:color="auto"/>
              <w:right w:val="single" w:sz="4" w:space="0" w:color="000000"/>
            </w:tcBorders>
            <w:shd w:val="clear" w:color="000000" w:fill="FFFFFF"/>
            <w:vAlign w:val="center"/>
            <w:hideMark/>
          </w:tcPr>
          <w:p w14:paraId="7DCDF560"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3,3</w:t>
            </w:r>
          </w:p>
        </w:tc>
      </w:tr>
      <w:tr w:rsidR="0091708F" w:rsidRPr="0091708F" w14:paraId="1D2776AC" w14:textId="77777777" w:rsidTr="000F61EE">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2199440E"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100</w:t>
            </w:r>
          </w:p>
        </w:tc>
        <w:tc>
          <w:tcPr>
            <w:tcW w:w="2552" w:type="dxa"/>
            <w:tcBorders>
              <w:top w:val="single" w:sz="4" w:space="0" w:color="auto"/>
              <w:left w:val="nil"/>
              <w:bottom w:val="single" w:sz="4" w:space="0" w:color="auto"/>
              <w:right w:val="single" w:sz="4" w:space="0" w:color="000000"/>
            </w:tcBorders>
            <w:shd w:val="clear" w:color="000000" w:fill="FFFFFF"/>
            <w:vAlign w:val="center"/>
            <w:hideMark/>
          </w:tcPr>
          <w:p w14:paraId="0FD47EB1"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4</w:t>
            </w:r>
          </w:p>
        </w:tc>
        <w:tc>
          <w:tcPr>
            <w:tcW w:w="2693" w:type="dxa"/>
            <w:tcBorders>
              <w:top w:val="single" w:sz="4" w:space="0" w:color="auto"/>
              <w:left w:val="nil"/>
              <w:bottom w:val="single" w:sz="4" w:space="0" w:color="auto"/>
              <w:right w:val="single" w:sz="4" w:space="0" w:color="000000"/>
            </w:tcBorders>
            <w:shd w:val="clear" w:color="000000" w:fill="FFFFFF"/>
            <w:vAlign w:val="center"/>
            <w:hideMark/>
          </w:tcPr>
          <w:p w14:paraId="660D0937"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4,1</w:t>
            </w:r>
          </w:p>
        </w:tc>
      </w:tr>
      <w:tr w:rsidR="0091708F" w:rsidRPr="0091708F" w14:paraId="65D1D272" w14:textId="77777777" w:rsidTr="000F61EE">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0E006959"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300</w:t>
            </w:r>
          </w:p>
        </w:tc>
        <w:tc>
          <w:tcPr>
            <w:tcW w:w="2552" w:type="dxa"/>
            <w:tcBorders>
              <w:top w:val="single" w:sz="4" w:space="0" w:color="auto"/>
              <w:left w:val="nil"/>
              <w:bottom w:val="single" w:sz="4" w:space="0" w:color="auto"/>
              <w:right w:val="single" w:sz="4" w:space="0" w:color="000000"/>
            </w:tcBorders>
            <w:shd w:val="clear" w:color="000000" w:fill="FFFFFF"/>
            <w:vAlign w:val="center"/>
            <w:hideMark/>
          </w:tcPr>
          <w:p w14:paraId="40D62C09"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4,8</w:t>
            </w:r>
          </w:p>
        </w:tc>
        <w:tc>
          <w:tcPr>
            <w:tcW w:w="2693" w:type="dxa"/>
            <w:tcBorders>
              <w:top w:val="single" w:sz="4" w:space="0" w:color="auto"/>
              <w:left w:val="nil"/>
              <w:bottom w:val="single" w:sz="4" w:space="0" w:color="auto"/>
              <w:right w:val="single" w:sz="4" w:space="0" w:color="000000"/>
            </w:tcBorders>
            <w:shd w:val="clear" w:color="000000" w:fill="FFFFFF"/>
            <w:vAlign w:val="center"/>
            <w:hideMark/>
          </w:tcPr>
          <w:p w14:paraId="736431A7"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4,9</w:t>
            </w:r>
          </w:p>
        </w:tc>
      </w:tr>
      <w:tr w:rsidR="0091708F" w:rsidRPr="0091708F" w14:paraId="025104D3" w14:textId="77777777" w:rsidTr="000F61EE">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3D834624"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 500</w:t>
            </w:r>
          </w:p>
        </w:tc>
        <w:tc>
          <w:tcPr>
            <w:tcW w:w="2552" w:type="dxa"/>
            <w:tcBorders>
              <w:top w:val="single" w:sz="4" w:space="0" w:color="auto"/>
              <w:left w:val="nil"/>
              <w:bottom w:val="single" w:sz="4" w:space="0" w:color="auto"/>
              <w:right w:val="single" w:sz="4" w:space="0" w:color="000000"/>
            </w:tcBorders>
            <w:shd w:val="clear" w:color="000000" w:fill="FFFFFF"/>
            <w:vAlign w:val="center"/>
            <w:hideMark/>
          </w:tcPr>
          <w:p w14:paraId="7026AE0A"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5,8</w:t>
            </w:r>
          </w:p>
        </w:tc>
        <w:tc>
          <w:tcPr>
            <w:tcW w:w="2693" w:type="dxa"/>
            <w:tcBorders>
              <w:top w:val="single" w:sz="4" w:space="0" w:color="auto"/>
              <w:left w:val="nil"/>
              <w:bottom w:val="single" w:sz="4" w:space="0" w:color="auto"/>
              <w:right w:val="single" w:sz="4" w:space="0" w:color="000000"/>
            </w:tcBorders>
            <w:shd w:val="clear" w:color="000000" w:fill="FFFFFF"/>
            <w:vAlign w:val="center"/>
            <w:hideMark/>
          </w:tcPr>
          <w:p w14:paraId="16EFA31B" w14:textId="77777777" w:rsidR="0091708F" w:rsidRPr="0091708F" w:rsidRDefault="0091708F" w:rsidP="0091708F">
            <w:pPr>
              <w:spacing w:after="0" w:line="240" w:lineRule="auto"/>
              <w:jc w:val="center"/>
              <w:rPr>
                <w:rFonts w:eastAsia="Times New Roman"/>
                <w:color w:val="000000"/>
              </w:rPr>
            </w:pPr>
            <w:r w:rsidRPr="0091708F">
              <w:rPr>
                <w:rFonts w:eastAsia="Times New Roman"/>
                <w:color w:val="000000"/>
              </w:rPr>
              <w:t>5,9</w:t>
            </w:r>
          </w:p>
        </w:tc>
      </w:tr>
    </w:tbl>
    <w:bookmarkEnd w:id="1"/>
    <w:p w14:paraId="55DD5B11" w14:textId="4CC9647F" w:rsidR="000F61EE" w:rsidRDefault="00D82E45" w:rsidP="000F61EE">
      <w:pPr>
        <w:tabs>
          <w:tab w:val="left" w:pos="851"/>
          <w:tab w:val="left" w:pos="2475"/>
        </w:tabs>
        <w:spacing w:before="120" w:after="120" w:line="240" w:lineRule="auto"/>
        <w:ind w:firstLine="567"/>
        <w:jc w:val="both"/>
        <w:rPr>
          <w:color w:val="000000"/>
        </w:rPr>
      </w:pPr>
      <w:r w:rsidRPr="0091708F">
        <w:rPr>
          <w:color w:val="000000"/>
        </w:rPr>
        <w:t>Bảng 0</w:t>
      </w:r>
      <w:r>
        <w:rPr>
          <w:color w:val="000000"/>
        </w:rPr>
        <w:t>2</w:t>
      </w:r>
      <w:r w:rsidRPr="0091708F">
        <w:rPr>
          <w:color w:val="000000"/>
        </w:rPr>
        <w:t>: Hệ số quy mô diện tích và khu vực của phương pháp so sánh tực tiếp, chiết trừ, thu nhập và thặng dư</w:t>
      </w:r>
      <w:r>
        <w:rPr>
          <w:color w:val="000000"/>
        </w:rPr>
        <w:t xml:space="preserve"> </w:t>
      </w:r>
      <w:r w:rsidRPr="000F61EE">
        <w:rPr>
          <w:color w:val="000000"/>
        </w:rPr>
        <w:t>đối với đất</w:t>
      </w:r>
      <w:r>
        <w:rPr>
          <w:color w:val="000000"/>
        </w:rPr>
        <w:t xml:space="preserve"> nông nghiệp</w:t>
      </w:r>
    </w:p>
    <w:tbl>
      <w:tblPr>
        <w:tblW w:w="8217" w:type="dxa"/>
        <w:tblInd w:w="675" w:type="dxa"/>
        <w:tblLook w:val="04A0" w:firstRow="1" w:lastRow="0" w:firstColumn="1" w:lastColumn="0" w:noHBand="0" w:noVBand="1"/>
      </w:tblPr>
      <w:tblGrid>
        <w:gridCol w:w="2972"/>
        <w:gridCol w:w="2552"/>
        <w:gridCol w:w="2693"/>
      </w:tblGrid>
      <w:tr w:rsidR="00D82E45" w:rsidRPr="0091708F" w14:paraId="35EC4577" w14:textId="77777777" w:rsidTr="00FD75D5">
        <w:trPr>
          <w:trHeight w:val="405"/>
        </w:trPr>
        <w:tc>
          <w:tcPr>
            <w:tcW w:w="29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8834E8" w14:textId="77777777" w:rsidR="00D82E45" w:rsidRPr="0091708F" w:rsidRDefault="00D82E45" w:rsidP="00FD75D5">
            <w:pPr>
              <w:spacing w:after="0" w:line="240" w:lineRule="auto"/>
              <w:jc w:val="center"/>
              <w:rPr>
                <w:rFonts w:eastAsia="Times New Roman"/>
                <w:b/>
                <w:bCs/>
                <w:color w:val="000000"/>
              </w:rPr>
            </w:pPr>
            <w:r w:rsidRPr="0091708F">
              <w:rPr>
                <w:rFonts w:eastAsia="Times New Roman"/>
                <w:b/>
                <w:bCs/>
                <w:color w:val="000000"/>
              </w:rPr>
              <w:lastRenderedPageBreak/>
              <w:t>Khu vực</w:t>
            </w:r>
            <w:r w:rsidRPr="0091708F">
              <w:rPr>
                <w:rFonts w:eastAsia="Times New Roman"/>
                <w:b/>
                <w:bCs/>
                <w:color w:val="000000"/>
              </w:rPr>
              <w:br/>
              <w:t>Diện tích (ha)</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7A62A8A2" w14:textId="77777777" w:rsidR="00D82E45" w:rsidRPr="0091708F" w:rsidRDefault="00D82E45" w:rsidP="00FD75D5">
            <w:pPr>
              <w:spacing w:after="0" w:line="240" w:lineRule="auto"/>
              <w:jc w:val="center"/>
              <w:rPr>
                <w:rFonts w:eastAsia="Times New Roman"/>
                <w:b/>
                <w:bCs/>
                <w:color w:val="000000"/>
              </w:rPr>
            </w:pPr>
            <w:r>
              <w:rPr>
                <w:rFonts w:eastAsia="Times New Roman"/>
                <w:b/>
                <w:bCs/>
                <w:color w:val="000000"/>
              </w:rPr>
              <w:t>Hệ số quy mô diện tích</w:t>
            </w:r>
            <w:r w:rsidRPr="0091708F">
              <w:rPr>
                <w:rFonts w:eastAsia="Times New Roman"/>
                <w:b/>
                <w:bCs/>
                <w:color w:val="000000"/>
              </w:rPr>
              <w:t xml:space="preserve"> </w:t>
            </w:r>
          </w:p>
        </w:tc>
      </w:tr>
      <w:tr w:rsidR="00D82E45" w:rsidRPr="0091708F" w14:paraId="25B01C1A" w14:textId="77777777" w:rsidTr="00FD75D5">
        <w:trPr>
          <w:trHeight w:val="360"/>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4431AE63" w14:textId="77777777" w:rsidR="00D82E45" w:rsidRPr="0091708F" w:rsidRDefault="00D82E45" w:rsidP="00FD75D5">
            <w:pPr>
              <w:spacing w:after="0" w:line="240" w:lineRule="auto"/>
              <w:rPr>
                <w:rFonts w:eastAsia="Times New Roman"/>
                <w:b/>
                <w:bCs/>
                <w:color w:val="000000"/>
              </w:rPr>
            </w:pP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0FBE2BB" w14:textId="77777777" w:rsidR="00D82E45" w:rsidRPr="0091708F" w:rsidRDefault="00D82E45" w:rsidP="00FD75D5">
            <w:pPr>
              <w:spacing w:after="0" w:line="240" w:lineRule="auto"/>
              <w:jc w:val="center"/>
              <w:rPr>
                <w:rFonts w:eastAsia="Times New Roman"/>
                <w:color w:val="000000"/>
              </w:rPr>
            </w:pPr>
            <w:r w:rsidRPr="0091708F">
              <w:rPr>
                <w:rFonts w:eastAsia="Times New Roman"/>
                <w:color w:val="000000"/>
              </w:rPr>
              <w:t>Xã đồng bằng</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1A3606D0" w14:textId="77777777" w:rsidR="00D82E45" w:rsidRPr="0091708F" w:rsidRDefault="00D82E45" w:rsidP="00FD75D5">
            <w:pPr>
              <w:spacing w:after="0" w:line="240" w:lineRule="auto"/>
              <w:jc w:val="center"/>
              <w:rPr>
                <w:rFonts w:eastAsia="Times New Roman"/>
                <w:color w:val="000000"/>
              </w:rPr>
            </w:pPr>
            <w:r w:rsidRPr="0091708F">
              <w:rPr>
                <w:rFonts w:eastAsia="Times New Roman"/>
                <w:color w:val="000000"/>
              </w:rPr>
              <w:t>Thị trấn, phường</w:t>
            </w:r>
          </w:p>
        </w:tc>
      </w:tr>
      <w:tr w:rsidR="00D82E45" w:rsidRPr="0091708F" w14:paraId="04DCD2C6" w14:textId="77777777" w:rsidTr="00477381">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7032D04F" w14:textId="77777777" w:rsidR="00D82E45" w:rsidRPr="0091708F" w:rsidRDefault="00D82E45" w:rsidP="00D82E45">
            <w:pPr>
              <w:spacing w:after="0" w:line="240" w:lineRule="auto"/>
              <w:jc w:val="center"/>
              <w:rPr>
                <w:rFonts w:eastAsia="Times New Roman"/>
                <w:color w:val="000000"/>
              </w:rPr>
            </w:pPr>
            <w:r w:rsidRPr="0091708F">
              <w:rPr>
                <w:rFonts w:eastAsia="Times New Roman"/>
                <w:color w:val="000000"/>
              </w:rPr>
              <w:t>≤ 0,1</w:t>
            </w:r>
          </w:p>
        </w:tc>
        <w:tc>
          <w:tcPr>
            <w:tcW w:w="255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86E4FBF" w14:textId="66972065" w:rsidR="00D82E45" w:rsidRPr="0091708F" w:rsidRDefault="00D82E45" w:rsidP="00D82E45">
            <w:pPr>
              <w:spacing w:after="0" w:line="240" w:lineRule="auto"/>
              <w:jc w:val="center"/>
              <w:rPr>
                <w:rFonts w:eastAsia="Times New Roman"/>
                <w:color w:val="000000"/>
              </w:rPr>
            </w:pPr>
            <w:r w:rsidRPr="00D82E45">
              <w:rPr>
                <w:color w:val="000000"/>
              </w:rPr>
              <w:t>0,50</w:t>
            </w:r>
          </w:p>
        </w:tc>
        <w:tc>
          <w:tcPr>
            <w:tcW w:w="269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AF645B3" w14:textId="4A2927DD" w:rsidR="00D82E45" w:rsidRPr="0091708F" w:rsidRDefault="00D82E45" w:rsidP="00D82E45">
            <w:pPr>
              <w:spacing w:after="0" w:line="240" w:lineRule="auto"/>
              <w:jc w:val="center"/>
              <w:rPr>
                <w:rFonts w:eastAsia="Times New Roman"/>
                <w:color w:val="000000"/>
              </w:rPr>
            </w:pPr>
            <w:r w:rsidRPr="00D82E45">
              <w:rPr>
                <w:color w:val="000000"/>
              </w:rPr>
              <w:t>0,60</w:t>
            </w:r>
          </w:p>
        </w:tc>
      </w:tr>
      <w:tr w:rsidR="00D82E45" w:rsidRPr="0091708F" w14:paraId="2392FB4C" w14:textId="77777777" w:rsidTr="00477381">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268EBB64" w14:textId="77777777" w:rsidR="00D82E45" w:rsidRPr="0091708F" w:rsidRDefault="00D82E45" w:rsidP="00D82E45">
            <w:pPr>
              <w:spacing w:after="0" w:line="240" w:lineRule="auto"/>
              <w:jc w:val="center"/>
              <w:rPr>
                <w:rFonts w:eastAsia="Times New Roman"/>
                <w:color w:val="000000"/>
              </w:rPr>
            </w:pPr>
            <w:r w:rsidRPr="0091708F">
              <w:rPr>
                <w:rFonts w:eastAsia="Times New Roman"/>
                <w:color w:val="000000"/>
              </w:rPr>
              <w:t>0,3</w:t>
            </w:r>
          </w:p>
        </w:tc>
        <w:tc>
          <w:tcPr>
            <w:tcW w:w="255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CB7AD6A" w14:textId="1D54A40D" w:rsidR="00D82E45" w:rsidRPr="0091708F" w:rsidRDefault="00D82E45" w:rsidP="00D82E45">
            <w:pPr>
              <w:spacing w:after="0" w:line="240" w:lineRule="auto"/>
              <w:jc w:val="center"/>
              <w:rPr>
                <w:rFonts w:eastAsia="Times New Roman"/>
                <w:color w:val="000000"/>
              </w:rPr>
            </w:pPr>
            <w:r w:rsidRPr="00D82E45">
              <w:rPr>
                <w:color w:val="000000"/>
              </w:rPr>
              <w:t>0,60</w:t>
            </w:r>
          </w:p>
        </w:tc>
        <w:tc>
          <w:tcPr>
            <w:tcW w:w="269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D849D4A" w14:textId="0444A211" w:rsidR="00D82E45" w:rsidRPr="0091708F" w:rsidRDefault="00D82E45" w:rsidP="00D82E45">
            <w:pPr>
              <w:spacing w:after="0" w:line="240" w:lineRule="auto"/>
              <w:jc w:val="center"/>
              <w:rPr>
                <w:rFonts w:eastAsia="Times New Roman"/>
                <w:color w:val="000000"/>
              </w:rPr>
            </w:pPr>
            <w:r w:rsidRPr="00D82E45">
              <w:rPr>
                <w:color w:val="000000"/>
              </w:rPr>
              <w:t>0,70</w:t>
            </w:r>
          </w:p>
        </w:tc>
      </w:tr>
      <w:tr w:rsidR="00D82E45" w:rsidRPr="0091708F" w14:paraId="449D487B" w14:textId="77777777" w:rsidTr="00477381">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58BF5D29" w14:textId="77777777" w:rsidR="00D82E45" w:rsidRPr="0091708F" w:rsidRDefault="00D82E45" w:rsidP="00D82E45">
            <w:pPr>
              <w:spacing w:after="0" w:line="240" w:lineRule="auto"/>
              <w:jc w:val="center"/>
              <w:rPr>
                <w:rFonts w:eastAsia="Times New Roman"/>
                <w:color w:val="000000"/>
              </w:rPr>
            </w:pPr>
            <w:r w:rsidRPr="0091708F">
              <w:rPr>
                <w:rFonts w:eastAsia="Times New Roman"/>
                <w:color w:val="000000"/>
              </w:rPr>
              <w:t>0,5</w:t>
            </w:r>
          </w:p>
        </w:tc>
        <w:tc>
          <w:tcPr>
            <w:tcW w:w="255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065E3D5" w14:textId="7FAA04A2" w:rsidR="00D82E45" w:rsidRPr="0091708F" w:rsidRDefault="00D82E45" w:rsidP="00D82E45">
            <w:pPr>
              <w:spacing w:after="0" w:line="240" w:lineRule="auto"/>
              <w:jc w:val="center"/>
              <w:rPr>
                <w:rFonts w:eastAsia="Times New Roman"/>
                <w:color w:val="000000"/>
              </w:rPr>
            </w:pPr>
            <w:r w:rsidRPr="00D82E45">
              <w:rPr>
                <w:color w:val="000000"/>
              </w:rPr>
              <w:t>0,70</w:t>
            </w:r>
          </w:p>
        </w:tc>
        <w:tc>
          <w:tcPr>
            <w:tcW w:w="269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FE23879" w14:textId="159E17D1" w:rsidR="00D82E45" w:rsidRPr="0091708F" w:rsidRDefault="00D82E45" w:rsidP="00D82E45">
            <w:pPr>
              <w:spacing w:after="0" w:line="240" w:lineRule="auto"/>
              <w:jc w:val="center"/>
              <w:rPr>
                <w:rFonts w:eastAsia="Times New Roman"/>
                <w:color w:val="000000"/>
              </w:rPr>
            </w:pPr>
            <w:r w:rsidRPr="00D82E45">
              <w:rPr>
                <w:color w:val="000000"/>
              </w:rPr>
              <w:t>0,80</w:t>
            </w:r>
          </w:p>
        </w:tc>
      </w:tr>
      <w:tr w:rsidR="00D82E45" w:rsidRPr="0091708F" w14:paraId="081DC388" w14:textId="77777777" w:rsidTr="00477381">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60F27E4F" w14:textId="77777777" w:rsidR="00D82E45" w:rsidRPr="0091708F" w:rsidRDefault="00D82E45" w:rsidP="00D82E45">
            <w:pPr>
              <w:spacing w:after="0" w:line="240" w:lineRule="auto"/>
              <w:jc w:val="center"/>
              <w:rPr>
                <w:rFonts w:eastAsia="Times New Roman"/>
                <w:color w:val="000000"/>
              </w:rPr>
            </w:pPr>
            <w:r w:rsidRPr="0091708F">
              <w:rPr>
                <w:rFonts w:eastAsia="Times New Roman"/>
                <w:color w:val="000000"/>
              </w:rPr>
              <w:t>1</w:t>
            </w:r>
          </w:p>
        </w:tc>
        <w:tc>
          <w:tcPr>
            <w:tcW w:w="255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1E47E8E" w14:textId="3A675E5C" w:rsidR="00D82E45" w:rsidRPr="0091708F" w:rsidRDefault="00D82E45" w:rsidP="00D82E45">
            <w:pPr>
              <w:spacing w:after="0" w:line="240" w:lineRule="auto"/>
              <w:jc w:val="center"/>
              <w:rPr>
                <w:rFonts w:eastAsia="Times New Roman"/>
                <w:color w:val="000000"/>
              </w:rPr>
            </w:pPr>
            <w:r w:rsidRPr="00D82E45">
              <w:rPr>
                <w:color w:val="000000"/>
              </w:rPr>
              <w:t>0,85</w:t>
            </w:r>
          </w:p>
        </w:tc>
        <w:tc>
          <w:tcPr>
            <w:tcW w:w="269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5D7EFF7" w14:textId="5FE9D370" w:rsidR="00D82E45" w:rsidRPr="0091708F" w:rsidRDefault="00D82E45" w:rsidP="00D82E45">
            <w:pPr>
              <w:spacing w:after="0" w:line="240" w:lineRule="auto"/>
              <w:jc w:val="center"/>
              <w:rPr>
                <w:rFonts w:eastAsia="Times New Roman"/>
                <w:color w:val="000000"/>
              </w:rPr>
            </w:pPr>
            <w:r w:rsidRPr="00D82E45">
              <w:rPr>
                <w:color w:val="000000"/>
              </w:rPr>
              <w:t>0,95</w:t>
            </w:r>
          </w:p>
        </w:tc>
      </w:tr>
      <w:tr w:rsidR="00D82E45" w:rsidRPr="0091708F" w14:paraId="4AD6CBFD" w14:textId="77777777" w:rsidTr="00477381">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78E2E1FD" w14:textId="77777777" w:rsidR="00D82E45" w:rsidRPr="0091708F" w:rsidRDefault="00D82E45" w:rsidP="00D82E45">
            <w:pPr>
              <w:spacing w:after="0" w:line="240" w:lineRule="auto"/>
              <w:jc w:val="center"/>
              <w:rPr>
                <w:rFonts w:eastAsia="Times New Roman"/>
                <w:color w:val="000000"/>
              </w:rPr>
            </w:pPr>
            <w:r w:rsidRPr="0091708F">
              <w:rPr>
                <w:rFonts w:eastAsia="Times New Roman"/>
                <w:color w:val="000000"/>
              </w:rPr>
              <w:t>3</w:t>
            </w:r>
          </w:p>
        </w:tc>
        <w:tc>
          <w:tcPr>
            <w:tcW w:w="255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3049FD8" w14:textId="3201297E" w:rsidR="00D82E45" w:rsidRPr="0091708F" w:rsidRDefault="00D82E45" w:rsidP="00D82E45">
            <w:pPr>
              <w:spacing w:after="0" w:line="240" w:lineRule="auto"/>
              <w:jc w:val="center"/>
              <w:rPr>
                <w:rFonts w:eastAsia="Times New Roman"/>
                <w:color w:val="000000"/>
              </w:rPr>
            </w:pPr>
            <w:r w:rsidRPr="00D82E45">
              <w:rPr>
                <w:color w:val="000000"/>
              </w:rPr>
              <w:t>1,00</w:t>
            </w:r>
          </w:p>
        </w:tc>
        <w:tc>
          <w:tcPr>
            <w:tcW w:w="269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37501E7" w14:textId="37B60D0F" w:rsidR="00D82E45" w:rsidRPr="0091708F" w:rsidRDefault="00D82E45" w:rsidP="00D82E45">
            <w:pPr>
              <w:spacing w:after="0" w:line="240" w:lineRule="auto"/>
              <w:jc w:val="center"/>
              <w:rPr>
                <w:rFonts w:eastAsia="Times New Roman"/>
                <w:color w:val="000000"/>
              </w:rPr>
            </w:pPr>
            <w:r w:rsidRPr="00D82E45">
              <w:rPr>
                <w:color w:val="000000"/>
              </w:rPr>
              <w:t>1,10</w:t>
            </w:r>
          </w:p>
        </w:tc>
      </w:tr>
      <w:tr w:rsidR="00D82E45" w:rsidRPr="0091708F" w14:paraId="4B0FA0E8" w14:textId="77777777" w:rsidTr="00477381">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2D5C9748" w14:textId="77777777" w:rsidR="00D82E45" w:rsidRPr="0091708F" w:rsidRDefault="00D82E45" w:rsidP="00D82E45">
            <w:pPr>
              <w:spacing w:after="0" w:line="240" w:lineRule="auto"/>
              <w:jc w:val="center"/>
              <w:rPr>
                <w:rFonts w:eastAsia="Times New Roman"/>
                <w:color w:val="000000"/>
              </w:rPr>
            </w:pPr>
            <w:r w:rsidRPr="0091708F">
              <w:rPr>
                <w:rFonts w:eastAsia="Times New Roman"/>
                <w:color w:val="000000"/>
              </w:rPr>
              <w:t>5</w:t>
            </w:r>
          </w:p>
        </w:tc>
        <w:tc>
          <w:tcPr>
            <w:tcW w:w="255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4246DFC" w14:textId="5E5F7271" w:rsidR="00D82E45" w:rsidRPr="0091708F" w:rsidRDefault="00D82E45" w:rsidP="00D82E45">
            <w:pPr>
              <w:spacing w:after="0" w:line="240" w:lineRule="auto"/>
              <w:jc w:val="center"/>
              <w:rPr>
                <w:rFonts w:eastAsia="Times New Roman"/>
                <w:color w:val="000000"/>
              </w:rPr>
            </w:pPr>
            <w:r w:rsidRPr="00D82E45">
              <w:rPr>
                <w:color w:val="000000"/>
              </w:rPr>
              <w:t>1,40</w:t>
            </w:r>
          </w:p>
        </w:tc>
        <w:tc>
          <w:tcPr>
            <w:tcW w:w="269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49C4BAB" w14:textId="06856A8A" w:rsidR="00D82E45" w:rsidRPr="0091708F" w:rsidRDefault="00D82E45" w:rsidP="00D82E45">
            <w:pPr>
              <w:spacing w:after="0" w:line="240" w:lineRule="auto"/>
              <w:jc w:val="center"/>
              <w:rPr>
                <w:rFonts w:eastAsia="Times New Roman"/>
                <w:color w:val="000000"/>
              </w:rPr>
            </w:pPr>
            <w:r w:rsidRPr="00D82E45">
              <w:rPr>
                <w:color w:val="000000"/>
              </w:rPr>
              <w:t>1,50</w:t>
            </w:r>
          </w:p>
        </w:tc>
      </w:tr>
      <w:tr w:rsidR="00D82E45" w:rsidRPr="0091708F" w14:paraId="15A73C17" w14:textId="77777777" w:rsidTr="00477381">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319CD08E" w14:textId="77777777" w:rsidR="00D82E45" w:rsidRPr="0091708F" w:rsidRDefault="00D82E45" w:rsidP="00D82E45">
            <w:pPr>
              <w:spacing w:after="0" w:line="240" w:lineRule="auto"/>
              <w:jc w:val="center"/>
              <w:rPr>
                <w:rFonts w:eastAsia="Times New Roman"/>
                <w:color w:val="000000"/>
              </w:rPr>
            </w:pPr>
            <w:r w:rsidRPr="0091708F">
              <w:rPr>
                <w:rFonts w:eastAsia="Times New Roman"/>
                <w:color w:val="000000"/>
              </w:rPr>
              <w:t>10</w:t>
            </w:r>
          </w:p>
        </w:tc>
        <w:tc>
          <w:tcPr>
            <w:tcW w:w="255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7F99D1E" w14:textId="00E78E31" w:rsidR="00D82E45" w:rsidRPr="0091708F" w:rsidRDefault="00D82E45" w:rsidP="00D82E45">
            <w:pPr>
              <w:spacing w:after="0" w:line="240" w:lineRule="auto"/>
              <w:jc w:val="center"/>
              <w:rPr>
                <w:rFonts w:eastAsia="Times New Roman"/>
                <w:color w:val="000000"/>
              </w:rPr>
            </w:pPr>
            <w:r w:rsidRPr="00D82E45">
              <w:rPr>
                <w:color w:val="000000"/>
              </w:rPr>
              <w:t>1,80</w:t>
            </w:r>
          </w:p>
        </w:tc>
        <w:tc>
          <w:tcPr>
            <w:tcW w:w="269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E0D7750" w14:textId="208F939F" w:rsidR="00D82E45" w:rsidRPr="0091708F" w:rsidRDefault="00D82E45" w:rsidP="00D82E45">
            <w:pPr>
              <w:spacing w:after="0" w:line="240" w:lineRule="auto"/>
              <w:jc w:val="center"/>
              <w:rPr>
                <w:rFonts w:eastAsia="Times New Roman"/>
                <w:color w:val="000000"/>
              </w:rPr>
            </w:pPr>
            <w:r w:rsidRPr="00D82E45">
              <w:rPr>
                <w:color w:val="000000"/>
              </w:rPr>
              <w:t>1,90</w:t>
            </w:r>
          </w:p>
        </w:tc>
      </w:tr>
      <w:tr w:rsidR="00D82E45" w:rsidRPr="0091708F" w14:paraId="78A0226F" w14:textId="77777777" w:rsidTr="00477381">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4BB8F3EE" w14:textId="77777777" w:rsidR="00D82E45" w:rsidRPr="0091708F" w:rsidRDefault="00D82E45" w:rsidP="00D82E45">
            <w:pPr>
              <w:spacing w:after="0" w:line="240" w:lineRule="auto"/>
              <w:jc w:val="center"/>
              <w:rPr>
                <w:rFonts w:eastAsia="Times New Roman"/>
                <w:color w:val="000000"/>
              </w:rPr>
            </w:pPr>
            <w:r w:rsidRPr="0091708F">
              <w:rPr>
                <w:rFonts w:eastAsia="Times New Roman"/>
                <w:color w:val="000000"/>
              </w:rPr>
              <w:t>30</w:t>
            </w:r>
          </w:p>
        </w:tc>
        <w:tc>
          <w:tcPr>
            <w:tcW w:w="255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172C66F" w14:textId="0575402E" w:rsidR="00D82E45" w:rsidRPr="0091708F" w:rsidRDefault="00D82E45" w:rsidP="00D82E45">
            <w:pPr>
              <w:spacing w:after="0" w:line="240" w:lineRule="auto"/>
              <w:jc w:val="center"/>
              <w:rPr>
                <w:rFonts w:eastAsia="Times New Roman"/>
                <w:color w:val="000000"/>
              </w:rPr>
            </w:pPr>
            <w:r w:rsidRPr="00D82E45">
              <w:rPr>
                <w:color w:val="000000"/>
              </w:rPr>
              <w:t>2,20</w:t>
            </w:r>
          </w:p>
        </w:tc>
        <w:tc>
          <w:tcPr>
            <w:tcW w:w="269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B33430C" w14:textId="20502FB7" w:rsidR="00D82E45" w:rsidRPr="0091708F" w:rsidRDefault="00D82E45" w:rsidP="00D82E45">
            <w:pPr>
              <w:spacing w:after="0" w:line="240" w:lineRule="auto"/>
              <w:jc w:val="center"/>
              <w:rPr>
                <w:rFonts w:eastAsia="Times New Roman"/>
                <w:color w:val="000000"/>
              </w:rPr>
            </w:pPr>
            <w:r w:rsidRPr="00D82E45">
              <w:rPr>
                <w:color w:val="000000"/>
              </w:rPr>
              <w:t>2,30</w:t>
            </w:r>
          </w:p>
        </w:tc>
      </w:tr>
      <w:tr w:rsidR="00D82E45" w:rsidRPr="0091708F" w14:paraId="4E3A129E" w14:textId="77777777" w:rsidTr="00477381">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3255FEED" w14:textId="77777777" w:rsidR="00D82E45" w:rsidRPr="0091708F" w:rsidRDefault="00D82E45" w:rsidP="00D82E45">
            <w:pPr>
              <w:spacing w:after="0" w:line="240" w:lineRule="auto"/>
              <w:jc w:val="center"/>
              <w:rPr>
                <w:rFonts w:eastAsia="Times New Roman"/>
                <w:color w:val="000000"/>
              </w:rPr>
            </w:pPr>
            <w:r w:rsidRPr="0091708F">
              <w:rPr>
                <w:rFonts w:eastAsia="Times New Roman"/>
                <w:color w:val="000000"/>
              </w:rPr>
              <w:t>50</w:t>
            </w:r>
          </w:p>
        </w:tc>
        <w:tc>
          <w:tcPr>
            <w:tcW w:w="255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82194A7" w14:textId="713170B4" w:rsidR="00D82E45" w:rsidRPr="0091708F" w:rsidRDefault="00D82E45" w:rsidP="00D82E45">
            <w:pPr>
              <w:spacing w:after="0" w:line="240" w:lineRule="auto"/>
              <w:jc w:val="center"/>
              <w:rPr>
                <w:rFonts w:eastAsia="Times New Roman"/>
                <w:color w:val="000000"/>
              </w:rPr>
            </w:pPr>
            <w:r w:rsidRPr="00D82E45">
              <w:rPr>
                <w:color w:val="000000"/>
              </w:rPr>
              <w:t>2,80</w:t>
            </w:r>
          </w:p>
        </w:tc>
        <w:tc>
          <w:tcPr>
            <w:tcW w:w="269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B509A3E" w14:textId="113D24B6" w:rsidR="00D82E45" w:rsidRPr="0091708F" w:rsidRDefault="00D82E45" w:rsidP="00D82E45">
            <w:pPr>
              <w:spacing w:after="0" w:line="240" w:lineRule="auto"/>
              <w:jc w:val="center"/>
              <w:rPr>
                <w:rFonts w:eastAsia="Times New Roman"/>
                <w:color w:val="000000"/>
              </w:rPr>
            </w:pPr>
            <w:r w:rsidRPr="00D82E45">
              <w:rPr>
                <w:color w:val="000000"/>
              </w:rPr>
              <w:t>2,90</w:t>
            </w:r>
          </w:p>
        </w:tc>
      </w:tr>
      <w:tr w:rsidR="00D82E45" w:rsidRPr="0091708F" w14:paraId="4375EB2D" w14:textId="77777777" w:rsidTr="00477381">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24E905ED" w14:textId="77777777" w:rsidR="00D82E45" w:rsidRPr="0091708F" w:rsidRDefault="00D82E45" w:rsidP="00D82E45">
            <w:pPr>
              <w:spacing w:after="0" w:line="240" w:lineRule="auto"/>
              <w:jc w:val="center"/>
              <w:rPr>
                <w:rFonts w:eastAsia="Times New Roman"/>
                <w:color w:val="000000"/>
              </w:rPr>
            </w:pPr>
            <w:r w:rsidRPr="0091708F">
              <w:rPr>
                <w:rFonts w:eastAsia="Times New Roman"/>
                <w:color w:val="000000"/>
              </w:rPr>
              <w:t>100</w:t>
            </w:r>
          </w:p>
        </w:tc>
        <w:tc>
          <w:tcPr>
            <w:tcW w:w="255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A95165D" w14:textId="56B8829F" w:rsidR="00D82E45" w:rsidRPr="0091708F" w:rsidRDefault="00D82E45" w:rsidP="00D82E45">
            <w:pPr>
              <w:spacing w:after="0" w:line="240" w:lineRule="auto"/>
              <w:jc w:val="center"/>
              <w:rPr>
                <w:rFonts w:eastAsia="Times New Roman"/>
                <w:color w:val="000000"/>
              </w:rPr>
            </w:pPr>
            <w:r w:rsidRPr="00D82E45">
              <w:rPr>
                <w:color w:val="000000"/>
              </w:rPr>
              <w:t>3,40</w:t>
            </w:r>
          </w:p>
        </w:tc>
        <w:tc>
          <w:tcPr>
            <w:tcW w:w="269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487A947" w14:textId="726D7848" w:rsidR="00D82E45" w:rsidRPr="0091708F" w:rsidRDefault="00D82E45" w:rsidP="00D82E45">
            <w:pPr>
              <w:spacing w:after="0" w:line="240" w:lineRule="auto"/>
              <w:jc w:val="center"/>
              <w:rPr>
                <w:rFonts w:eastAsia="Times New Roman"/>
                <w:color w:val="000000"/>
              </w:rPr>
            </w:pPr>
            <w:r w:rsidRPr="00D82E45">
              <w:rPr>
                <w:color w:val="000000"/>
              </w:rPr>
              <w:t>3,50</w:t>
            </w:r>
          </w:p>
        </w:tc>
      </w:tr>
      <w:tr w:rsidR="00D82E45" w:rsidRPr="0091708F" w14:paraId="6AA16B05" w14:textId="77777777" w:rsidTr="00477381">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1DCBE3C8" w14:textId="77777777" w:rsidR="00D82E45" w:rsidRPr="0091708F" w:rsidRDefault="00D82E45" w:rsidP="00D82E45">
            <w:pPr>
              <w:spacing w:after="0" w:line="240" w:lineRule="auto"/>
              <w:jc w:val="center"/>
              <w:rPr>
                <w:rFonts w:eastAsia="Times New Roman"/>
                <w:color w:val="000000"/>
              </w:rPr>
            </w:pPr>
            <w:r w:rsidRPr="0091708F">
              <w:rPr>
                <w:rFonts w:eastAsia="Times New Roman"/>
                <w:color w:val="000000"/>
              </w:rPr>
              <w:t>300</w:t>
            </w:r>
          </w:p>
        </w:tc>
        <w:tc>
          <w:tcPr>
            <w:tcW w:w="255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1EE3F9B" w14:textId="36336E29" w:rsidR="00D82E45" w:rsidRPr="0091708F" w:rsidRDefault="00D82E45" w:rsidP="00D82E45">
            <w:pPr>
              <w:spacing w:after="0" w:line="240" w:lineRule="auto"/>
              <w:jc w:val="center"/>
              <w:rPr>
                <w:rFonts w:eastAsia="Times New Roman"/>
                <w:color w:val="000000"/>
              </w:rPr>
            </w:pPr>
            <w:r w:rsidRPr="00D82E45">
              <w:rPr>
                <w:color w:val="000000"/>
              </w:rPr>
              <w:t>4,00</w:t>
            </w:r>
          </w:p>
        </w:tc>
        <w:tc>
          <w:tcPr>
            <w:tcW w:w="269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C0AEFE2" w14:textId="2AA847CB" w:rsidR="00D82E45" w:rsidRPr="0091708F" w:rsidRDefault="00D82E45" w:rsidP="00D82E45">
            <w:pPr>
              <w:spacing w:after="0" w:line="240" w:lineRule="auto"/>
              <w:jc w:val="center"/>
              <w:rPr>
                <w:rFonts w:eastAsia="Times New Roman"/>
                <w:color w:val="000000"/>
              </w:rPr>
            </w:pPr>
            <w:r w:rsidRPr="00D82E45">
              <w:rPr>
                <w:color w:val="000000"/>
              </w:rPr>
              <w:t>4,10</w:t>
            </w:r>
          </w:p>
        </w:tc>
      </w:tr>
      <w:tr w:rsidR="00D82E45" w:rsidRPr="0091708F" w14:paraId="14175143" w14:textId="77777777" w:rsidTr="00477381">
        <w:trPr>
          <w:trHeight w:val="37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4D938851" w14:textId="77777777" w:rsidR="00D82E45" w:rsidRPr="0091708F" w:rsidRDefault="00D82E45" w:rsidP="00D82E45">
            <w:pPr>
              <w:spacing w:after="0" w:line="240" w:lineRule="auto"/>
              <w:jc w:val="center"/>
              <w:rPr>
                <w:rFonts w:eastAsia="Times New Roman"/>
                <w:color w:val="000000"/>
              </w:rPr>
            </w:pPr>
            <w:r w:rsidRPr="0091708F">
              <w:rPr>
                <w:rFonts w:eastAsia="Times New Roman"/>
                <w:color w:val="000000"/>
              </w:rPr>
              <w:t>≥ 500</w:t>
            </w:r>
          </w:p>
        </w:tc>
        <w:tc>
          <w:tcPr>
            <w:tcW w:w="255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FE15BAD" w14:textId="5B0FE554" w:rsidR="00D82E45" w:rsidRPr="0091708F" w:rsidRDefault="00D82E45" w:rsidP="00D82E45">
            <w:pPr>
              <w:spacing w:after="0" w:line="240" w:lineRule="auto"/>
              <w:jc w:val="center"/>
              <w:rPr>
                <w:rFonts w:eastAsia="Times New Roman"/>
                <w:color w:val="000000"/>
              </w:rPr>
            </w:pPr>
            <w:r w:rsidRPr="00D82E45">
              <w:rPr>
                <w:color w:val="000000"/>
              </w:rPr>
              <w:t>4,80</w:t>
            </w:r>
          </w:p>
        </w:tc>
        <w:tc>
          <w:tcPr>
            <w:tcW w:w="269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386C3ED" w14:textId="179333F6" w:rsidR="00D82E45" w:rsidRPr="0091708F" w:rsidRDefault="00D82E45" w:rsidP="00D82E45">
            <w:pPr>
              <w:spacing w:after="0" w:line="240" w:lineRule="auto"/>
              <w:jc w:val="center"/>
              <w:rPr>
                <w:rFonts w:eastAsia="Times New Roman"/>
                <w:color w:val="000000"/>
              </w:rPr>
            </w:pPr>
            <w:r w:rsidRPr="00D82E45">
              <w:rPr>
                <w:color w:val="000000"/>
              </w:rPr>
              <w:t>4,90</w:t>
            </w:r>
          </w:p>
        </w:tc>
      </w:tr>
    </w:tbl>
    <w:p w14:paraId="1051768C" w14:textId="2C1251EA" w:rsidR="000F61EE" w:rsidRDefault="0091708F" w:rsidP="000F61EE">
      <w:pPr>
        <w:tabs>
          <w:tab w:val="left" w:pos="851"/>
          <w:tab w:val="left" w:pos="2475"/>
        </w:tabs>
        <w:spacing w:before="120" w:after="120" w:line="240" w:lineRule="auto"/>
        <w:ind w:firstLine="567"/>
        <w:jc w:val="both"/>
        <w:rPr>
          <w:color w:val="000000"/>
        </w:rPr>
      </w:pPr>
      <w:r w:rsidRPr="0091708F">
        <w:rPr>
          <w:color w:val="000000"/>
        </w:rPr>
        <w:t>Trường hợp diện tích của khu đất hoặc thửa đất cụ thể không có trong Bảng 01 thì được xác định theo công thức nội suy như sau:</w:t>
      </w:r>
      <w:r w:rsidRPr="0091708F">
        <w:rPr>
          <w:color w:val="00000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672"/>
        <w:gridCol w:w="1985"/>
      </w:tblGrid>
      <w:tr w:rsidR="0091708F" w:rsidRPr="0091708F" w14:paraId="1B319666" w14:textId="77777777" w:rsidTr="001D63B2">
        <w:trPr>
          <w:trHeight w:val="330"/>
        </w:trPr>
        <w:tc>
          <w:tcPr>
            <w:tcW w:w="2235" w:type="dxa"/>
            <w:vMerge w:val="restart"/>
            <w:hideMark/>
          </w:tcPr>
          <w:p w14:paraId="1D8D7153" w14:textId="64EA926F" w:rsidR="0091708F" w:rsidRPr="0091708F" w:rsidRDefault="0091708F" w:rsidP="0091708F">
            <w:pPr>
              <w:tabs>
                <w:tab w:val="left" w:pos="851"/>
              </w:tabs>
              <w:spacing w:before="120" w:after="120" w:line="240" w:lineRule="auto"/>
              <w:ind w:firstLine="567"/>
              <w:jc w:val="both"/>
              <w:rPr>
                <w:color w:val="000000"/>
              </w:rPr>
            </w:pPr>
            <w:r w:rsidRPr="0091708F">
              <w:rPr>
                <w:color w:val="000000"/>
              </w:rPr>
              <w:tab/>
            </w:r>
            <w:r w:rsidRPr="0091708F">
              <w:rPr>
                <w:color w:val="000000"/>
              </w:rPr>
              <w:tab/>
            </w:r>
            <w:r w:rsidRPr="0091708F">
              <w:rPr>
                <w:color w:val="000000"/>
              </w:rPr>
              <w:tab/>
              <w:t>K</w:t>
            </w:r>
            <w:r w:rsidRPr="0091708F">
              <w:rPr>
                <w:color w:val="000000"/>
                <w:vertAlign w:val="subscript"/>
              </w:rPr>
              <w:t>i</w:t>
            </w:r>
            <w:r w:rsidRPr="0091708F">
              <w:rPr>
                <w:color w:val="000000"/>
              </w:rPr>
              <w:t xml:space="preserve"> = K</w:t>
            </w:r>
            <w:r w:rsidRPr="0091708F">
              <w:rPr>
                <w:color w:val="000000"/>
                <w:vertAlign w:val="subscript"/>
              </w:rPr>
              <w:t>a</w:t>
            </w:r>
            <w:r w:rsidR="001D63B2">
              <w:rPr>
                <w:color w:val="000000"/>
                <w:vertAlign w:val="subscript"/>
              </w:rPr>
              <w:t xml:space="preserve"> </w:t>
            </w:r>
            <w:r w:rsidRPr="0091708F">
              <w:rPr>
                <w:color w:val="000000"/>
              </w:rPr>
              <w:t xml:space="preserve"> +</w:t>
            </w:r>
          </w:p>
        </w:tc>
        <w:tc>
          <w:tcPr>
            <w:tcW w:w="1672" w:type="dxa"/>
            <w:hideMark/>
          </w:tcPr>
          <w:p w14:paraId="2096E3C5" w14:textId="77777777" w:rsidR="0091708F" w:rsidRPr="0091708F" w:rsidRDefault="0091708F" w:rsidP="0091708F">
            <w:pPr>
              <w:tabs>
                <w:tab w:val="left" w:pos="851"/>
              </w:tabs>
              <w:spacing w:before="120" w:after="120"/>
              <w:ind w:firstLine="567"/>
              <w:jc w:val="both"/>
              <w:rPr>
                <w:color w:val="000000"/>
              </w:rPr>
            </w:pPr>
            <w:r w:rsidRPr="0091708F">
              <w:rPr>
                <w:color w:val="000000"/>
              </w:rPr>
              <w:t>K</w:t>
            </w:r>
            <w:r w:rsidRPr="0091708F">
              <w:rPr>
                <w:color w:val="000000"/>
                <w:vertAlign w:val="subscript"/>
              </w:rPr>
              <w:t>b</w:t>
            </w:r>
            <w:r w:rsidRPr="0091708F">
              <w:rPr>
                <w:color w:val="000000"/>
              </w:rPr>
              <w:t xml:space="preserve"> - K</w:t>
            </w:r>
            <w:r w:rsidRPr="0091708F">
              <w:rPr>
                <w:color w:val="000000"/>
                <w:vertAlign w:val="subscript"/>
              </w:rPr>
              <w:t>a</w:t>
            </w:r>
          </w:p>
        </w:tc>
        <w:tc>
          <w:tcPr>
            <w:tcW w:w="1985" w:type="dxa"/>
            <w:hideMark/>
          </w:tcPr>
          <w:p w14:paraId="57ACCC97" w14:textId="77777777" w:rsidR="0091708F" w:rsidRPr="0091708F" w:rsidRDefault="0091708F" w:rsidP="0091708F">
            <w:pPr>
              <w:tabs>
                <w:tab w:val="left" w:pos="851"/>
              </w:tabs>
              <w:spacing w:before="120" w:after="120"/>
              <w:jc w:val="both"/>
              <w:rPr>
                <w:color w:val="000000"/>
              </w:rPr>
            </w:pPr>
            <w:r w:rsidRPr="0091708F">
              <w:rPr>
                <w:color w:val="000000"/>
              </w:rPr>
              <w:t>x (S</w:t>
            </w:r>
            <w:r w:rsidRPr="0091708F">
              <w:rPr>
                <w:color w:val="000000"/>
                <w:vertAlign w:val="subscript"/>
              </w:rPr>
              <w:t>i</w:t>
            </w:r>
            <w:r w:rsidRPr="0091708F">
              <w:rPr>
                <w:color w:val="000000"/>
              </w:rPr>
              <w:t xml:space="preserve"> - S</w:t>
            </w:r>
            <w:r w:rsidRPr="0091708F">
              <w:rPr>
                <w:color w:val="000000"/>
                <w:vertAlign w:val="subscript"/>
              </w:rPr>
              <w:t>a</w:t>
            </w:r>
            <w:r w:rsidRPr="0091708F">
              <w:rPr>
                <w:color w:val="000000"/>
              </w:rPr>
              <w:t>)</w:t>
            </w:r>
          </w:p>
        </w:tc>
      </w:tr>
      <w:tr w:rsidR="0091708F" w:rsidRPr="0091708F" w14:paraId="7252242A" w14:textId="77777777" w:rsidTr="001D63B2">
        <w:trPr>
          <w:trHeight w:val="330"/>
        </w:trPr>
        <w:tc>
          <w:tcPr>
            <w:tcW w:w="2235" w:type="dxa"/>
            <w:vMerge/>
            <w:hideMark/>
          </w:tcPr>
          <w:p w14:paraId="58637CDA" w14:textId="77777777" w:rsidR="0091708F" w:rsidRPr="0091708F" w:rsidRDefault="0091708F" w:rsidP="0091708F">
            <w:pPr>
              <w:tabs>
                <w:tab w:val="left" w:pos="851"/>
              </w:tabs>
              <w:spacing w:before="120" w:after="120" w:line="240" w:lineRule="auto"/>
              <w:ind w:firstLine="567"/>
              <w:jc w:val="both"/>
              <w:rPr>
                <w:color w:val="000000"/>
              </w:rPr>
            </w:pPr>
          </w:p>
        </w:tc>
        <w:tc>
          <w:tcPr>
            <w:tcW w:w="1672" w:type="dxa"/>
            <w:hideMark/>
          </w:tcPr>
          <w:p w14:paraId="1B64FC45" w14:textId="504D498E" w:rsidR="0091708F" w:rsidRPr="0091708F" w:rsidRDefault="001D63B2" w:rsidP="0091708F">
            <w:pPr>
              <w:tabs>
                <w:tab w:val="left" w:pos="851"/>
              </w:tabs>
              <w:spacing w:before="120" w:after="120"/>
              <w:ind w:firstLine="567"/>
              <w:jc w:val="both"/>
              <w:rPr>
                <w:color w:val="000000"/>
              </w:rPr>
            </w:pPr>
            <w:r>
              <w:rPr>
                <w:noProof/>
                <w:color w:val="000000"/>
              </w:rPr>
              <mc:AlternateContent>
                <mc:Choice Requires="wps">
                  <w:drawing>
                    <wp:anchor distT="0" distB="0" distL="114300" distR="114300" simplePos="0" relativeHeight="251659264" behindDoc="0" locked="0" layoutInCell="1" allowOverlap="1" wp14:anchorId="400BC00D" wp14:editId="30CCC0E2">
                      <wp:simplePos x="0" y="0"/>
                      <wp:positionH relativeFrom="column">
                        <wp:posOffset>358140</wp:posOffset>
                      </wp:positionH>
                      <wp:positionV relativeFrom="paragraph">
                        <wp:posOffset>6350</wp:posOffset>
                      </wp:positionV>
                      <wp:extent cx="571500" cy="0"/>
                      <wp:effectExtent l="0" t="0" r="0" b="0"/>
                      <wp:wrapNone/>
                      <wp:docPr id="1516202388"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99993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2pt,.5pt" to="73.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" strokecolor="black [3040]"/>
                  </w:pict>
                </mc:Fallback>
              </mc:AlternateContent>
            </w:r>
            <w:r w:rsidR="0091708F" w:rsidRPr="0091708F">
              <w:rPr>
                <w:color w:val="000000"/>
              </w:rPr>
              <w:t>S</w:t>
            </w:r>
            <w:r w:rsidR="0091708F" w:rsidRPr="0091708F">
              <w:rPr>
                <w:color w:val="000000"/>
                <w:vertAlign w:val="subscript"/>
              </w:rPr>
              <w:t>b</w:t>
            </w:r>
            <w:r w:rsidR="0091708F" w:rsidRPr="0091708F">
              <w:rPr>
                <w:color w:val="000000"/>
              </w:rPr>
              <w:t xml:space="preserve"> - S</w:t>
            </w:r>
            <w:r w:rsidR="0091708F" w:rsidRPr="0091708F">
              <w:rPr>
                <w:color w:val="000000"/>
                <w:vertAlign w:val="subscript"/>
              </w:rPr>
              <w:t>a</w:t>
            </w:r>
          </w:p>
        </w:tc>
        <w:tc>
          <w:tcPr>
            <w:tcW w:w="1985" w:type="dxa"/>
            <w:hideMark/>
          </w:tcPr>
          <w:p w14:paraId="0C2E968C" w14:textId="77777777" w:rsidR="0091708F" w:rsidRPr="0091708F" w:rsidRDefault="0091708F" w:rsidP="0091708F">
            <w:pPr>
              <w:tabs>
                <w:tab w:val="left" w:pos="851"/>
              </w:tabs>
              <w:spacing w:before="120" w:after="120" w:line="240" w:lineRule="auto"/>
              <w:ind w:firstLine="567"/>
              <w:jc w:val="both"/>
              <w:rPr>
                <w:color w:val="000000"/>
              </w:rPr>
            </w:pPr>
          </w:p>
        </w:tc>
      </w:tr>
    </w:tbl>
    <w:p w14:paraId="0B30F61E" w14:textId="74F12C41" w:rsidR="0091708F" w:rsidRPr="0091708F" w:rsidRDefault="0091708F" w:rsidP="0091708F">
      <w:pPr>
        <w:tabs>
          <w:tab w:val="left" w:pos="851"/>
        </w:tabs>
        <w:spacing w:before="120" w:after="120" w:line="240" w:lineRule="auto"/>
        <w:ind w:firstLine="567"/>
        <w:jc w:val="both"/>
        <w:rPr>
          <w:color w:val="000000"/>
        </w:rPr>
      </w:pPr>
      <w:r w:rsidRPr="0091708F">
        <w:rPr>
          <w:color w:val="000000"/>
        </w:rPr>
        <w:t>Trong đó:</w:t>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p>
    <w:p w14:paraId="705EA67A" w14:textId="633BAE46" w:rsidR="0091708F" w:rsidRPr="0091708F" w:rsidRDefault="0091708F" w:rsidP="0091708F">
      <w:pPr>
        <w:tabs>
          <w:tab w:val="left" w:pos="851"/>
        </w:tabs>
        <w:spacing w:before="120" w:after="120" w:line="240" w:lineRule="auto"/>
        <w:ind w:firstLine="567"/>
        <w:jc w:val="both"/>
        <w:rPr>
          <w:color w:val="000000"/>
        </w:rPr>
      </w:pPr>
      <w:r w:rsidRPr="0091708F">
        <w:rPr>
          <w:color w:val="000000"/>
        </w:rPr>
        <w:t>Ki: Hệ số quy mô diện tích và khu vực của thửa đất hoặc khu đất cần tính (theo ha)</w:t>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p>
    <w:p w14:paraId="7A257E64" w14:textId="2157847F" w:rsidR="0091708F" w:rsidRPr="0091708F" w:rsidRDefault="0091708F" w:rsidP="0091708F">
      <w:pPr>
        <w:tabs>
          <w:tab w:val="left" w:pos="851"/>
        </w:tabs>
        <w:spacing w:before="120" w:after="120" w:line="240" w:lineRule="auto"/>
        <w:ind w:firstLine="567"/>
        <w:jc w:val="both"/>
        <w:rPr>
          <w:color w:val="000000"/>
        </w:rPr>
      </w:pPr>
      <w:r w:rsidRPr="0091708F">
        <w:rPr>
          <w:color w:val="000000"/>
        </w:rPr>
        <w:t>Ka: Hệ số quy mô diện tích và khu vực cận dưới</w:t>
      </w:r>
      <w:r w:rsidRPr="0091708F">
        <w:rPr>
          <w:color w:val="000000"/>
        </w:rPr>
        <w:tab/>
      </w:r>
      <w:r w:rsidRPr="0091708F">
        <w:rPr>
          <w:color w:val="000000"/>
        </w:rPr>
        <w:tab/>
      </w:r>
      <w:r w:rsidRPr="0091708F">
        <w:rPr>
          <w:color w:val="000000"/>
        </w:rPr>
        <w:tab/>
      </w:r>
    </w:p>
    <w:p w14:paraId="0B6ECE13" w14:textId="0EF3604D" w:rsidR="0091708F" w:rsidRPr="0091708F" w:rsidRDefault="0091708F" w:rsidP="0091708F">
      <w:pPr>
        <w:tabs>
          <w:tab w:val="left" w:pos="851"/>
        </w:tabs>
        <w:spacing w:before="120" w:after="120" w:line="240" w:lineRule="auto"/>
        <w:ind w:firstLine="567"/>
        <w:jc w:val="both"/>
        <w:rPr>
          <w:color w:val="000000"/>
        </w:rPr>
      </w:pPr>
      <w:r w:rsidRPr="0091708F">
        <w:rPr>
          <w:color w:val="000000"/>
        </w:rPr>
        <w:t>Kb: Hệ số quy mô diện tích và khu vực cận trên</w:t>
      </w:r>
      <w:r w:rsidRPr="0091708F">
        <w:rPr>
          <w:color w:val="000000"/>
        </w:rPr>
        <w:tab/>
      </w:r>
      <w:r w:rsidRPr="0091708F">
        <w:rPr>
          <w:color w:val="000000"/>
        </w:rPr>
        <w:tab/>
      </w:r>
      <w:r w:rsidRPr="0091708F">
        <w:rPr>
          <w:color w:val="000000"/>
        </w:rPr>
        <w:tab/>
      </w:r>
      <w:r w:rsidRPr="0091708F">
        <w:rPr>
          <w:color w:val="000000"/>
        </w:rPr>
        <w:tab/>
      </w:r>
    </w:p>
    <w:p w14:paraId="34E4593D" w14:textId="3A6A7852" w:rsidR="0091708F" w:rsidRPr="0091708F" w:rsidRDefault="0091708F" w:rsidP="0091708F">
      <w:pPr>
        <w:tabs>
          <w:tab w:val="left" w:pos="851"/>
        </w:tabs>
        <w:spacing w:before="120" w:after="120" w:line="240" w:lineRule="auto"/>
        <w:ind w:firstLine="567"/>
        <w:jc w:val="both"/>
        <w:rPr>
          <w:color w:val="000000"/>
        </w:rPr>
      </w:pPr>
      <w:r w:rsidRPr="0091708F">
        <w:rPr>
          <w:color w:val="000000"/>
        </w:rPr>
        <w:t>Si: Diện tích của thửa đất hoặc khu đất cần tính (theo ha)</w:t>
      </w:r>
      <w:r w:rsidRPr="0091708F">
        <w:rPr>
          <w:color w:val="000000"/>
        </w:rPr>
        <w:tab/>
      </w:r>
      <w:r w:rsidRPr="0091708F">
        <w:rPr>
          <w:color w:val="000000"/>
        </w:rPr>
        <w:tab/>
      </w:r>
      <w:r w:rsidRPr="0091708F">
        <w:rPr>
          <w:color w:val="000000"/>
        </w:rPr>
        <w:tab/>
      </w:r>
    </w:p>
    <w:p w14:paraId="374044B0" w14:textId="2196A839" w:rsidR="0091708F" w:rsidRPr="0091708F" w:rsidRDefault="0091708F" w:rsidP="0091708F">
      <w:pPr>
        <w:tabs>
          <w:tab w:val="left" w:pos="851"/>
        </w:tabs>
        <w:spacing w:before="120" w:after="120" w:line="240" w:lineRule="auto"/>
        <w:ind w:firstLine="567"/>
        <w:jc w:val="both"/>
        <w:rPr>
          <w:color w:val="000000"/>
        </w:rPr>
      </w:pPr>
      <w:r w:rsidRPr="0091708F">
        <w:rPr>
          <w:color w:val="000000"/>
        </w:rPr>
        <w:t>Sa: Diện tích cận dưới</w:t>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p>
    <w:p w14:paraId="3797F160" w14:textId="2BC062A8" w:rsidR="0091708F" w:rsidRPr="0091708F" w:rsidRDefault="0091708F" w:rsidP="0091708F">
      <w:pPr>
        <w:tabs>
          <w:tab w:val="left" w:pos="851"/>
        </w:tabs>
        <w:spacing w:before="120" w:after="120" w:line="240" w:lineRule="auto"/>
        <w:ind w:firstLine="567"/>
        <w:jc w:val="both"/>
        <w:rPr>
          <w:color w:val="000000"/>
        </w:rPr>
      </w:pPr>
      <w:r w:rsidRPr="0091708F">
        <w:rPr>
          <w:color w:val="000000"/>
        </w:rPr>
        <w:t>Sb: Diện tích cận trên</w:t>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p>
    <w:p w14:paraId="5B13B6C1" w14:textId="1C32893B" w:rsidR="0091708F" w:rsidRPr="0091708F" w:rsidRDefault="0091708F" w:rsidP="0091708F">
      <w:pPr>
        <w:tabs>
          <w:tab w:val="left" w:pos="851"/>
        </w:tabs>
        <w:spacing w:before="120" w:after="120" w:line="240" w:lineRule="auto"/>
        <w:ind w:firstLine="567"/>
        <w:jc w:val="both"/>
        <w:rPr>
          <w:color w:val="000000"/>
        </w:rPr>
      </w:pPr>
      <w:r w:rsidRPr="0091708F">
        <w:rPr>
          <w:color w:val="000000"/>
        </w:rPr>
        <w:t>2. Trường hợp thửa đất hoặc khu đất cần định giá có nhiều mục đích sử dụng (chung cư, biệt thự, đất ở liền kề, văn phòng cho thuê, trung tâm thương mại, khách sạn, nhà trẻ…) thì việc tính mức thực hiện như sau:</w:t>
      </w:r>
      <w:r w:rsidRPr="0091708F">
        <w:rPr>
          <w:color w:val="000000"/>
        </w:rPr>
        <w:tab/>
      </w:r>
      <w:r w:rsidRPr="0091708F">
        <w:rPr>
          <w:color w:val="000000"/>
        </w:rPr>
        <w:tab/>
      </w:r>
      <w:r w:rsidRPr="0091708F">
        <w:rPr>
          <w:color w:val="000000"/>
        </w:rPr>
        <w:tab/>
      </w:r>
    </w:p>
    <w:p w14:paraId="1E5703E0" w14:textId="08622482" w:rsidR="0091708F" w:rsidRPr="0091708F" w:rsidRDefault="0091708F" w:rsidP="0091708F">
      <w:pPr>
        <w:tabs>
          <w:tab w:val="left" w:pos="851"/>
        </w:tabs>
        <w:spacing w:before="120" w:after="120" w:line="240" w:lineRule="auto"/>
        <w:ind w:firstLine="567"/>
        <w:jc w:val="both"/>
        <w:rPr>
          <w:color w:val="000000"/>
        </w:rPr>
      </w:pPr>
      <w:r w:rsidRPr="0091708F">
        <w:rPr>
          <w:color w:val="000000"/>
        </w:rPr>
        <w:t>a) Đối với mục 2 và mục 3 của Phụ lục III</w:t>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p>
    <w:p w14:paraId="0B3C6239" w14:textId="2CA4C2F7" w:rsidR="0091708F" w:rsidRPr="0091708F" w:rsidRDefault="0091708F" w:rsidP="0091708F">
      <w:pPr>
        <w:tabs>
          <w:tab w:val="left" w:pos="851"/>
        </w:tabs>
        <w:spacing w:before="120" w:after="120" w:line="240" w:lineRule="auto"/>
        <w:ind w:firstLine="567"/>
        <w:jc w:val="both"/>
        <w:rPr>
          <w:color w:val="000000"/>
        </w:rPr>
      </w:pPr>
      <w:r w:rsidRPr="0091708F">
        <w:rPr>
          <w:color w:val="000000"/>
        </w:rPr>
        <w:t>- Trường hợp có thể tách được diện tích của từng mục đích sử dụng thì tính mức riêng theo diện tích của từng mục đích sử dụng;</w:t>
      </w:r>
    </w:p>
    <w:p w14:paraId="2690E0E0" w14:textId="5D36E2E4" w:rsidR="0091708F" w:rsidRPr="0091708F" w:rsidRDefault="0091708F" w:rsidP="0091708F">
      <w:pPr>
        <w:tabs>
          <w:tab w:val="left" w:pos="851"/>
        </w:tabs>
        <w:spacing w:before="120" w:after="120" w:line="240" w:lineRule="auto"/>
        <w:ind w:firstLine="567"/>
        <w:jc w:val="both"/>
        <w:rPr>
          <w:color w:val="000000"/>
        </w:rPr>
      </w:pPr>
      <w:r w:rsidRPr="0091708F">
        <w:rPr>
          <w:color w:val="000000"/>
        </w:rPr>
        <w:t xml:space="preserve">- Trường hợp không tách được diện tích của từng mục đích sử dụng thì tính chung và áp dụng mức của mục đích sử dụng có diện tích lớn nhất. Đối với thửa đất hoặc khu đất có 02 mục đích sử dụng thì nhân với hệ số K=1,5; đối với thửa </w:t>
      </w:r>
      <w:r w:rsidRPr="0091708F">
        <w:rPr>
          <w:color w:val="000000"/>
        </w:rPr>
        <w:lastRenderedPageBreak/>
        <w:t>đất hoặc khu đất có trên 02 mục đích sử dụng thì được bổ sung hệ số 0,2 cho mỗi 01 mục đích tăng thêm;</w:t>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p>
    <w:p w14:paraId="1F0FC5BF" w14:textId="1DAB1CCC" w:rsidR="0091708F" w:rsidRPr="0091708F" w:rsidRDefault="0091708F" w:rsidP="0091708F">
      <w:pPr>
        <w:tabs>
          <w:tab w:val="left" w:pos="851"/>
        </w:tabs>
        <w:spacing w:before="120" w:after="120" w:line="240" w:lineRule="auto"/>
        <w:ind w:firstLine="567"/>
        <w:jc w:val="both"/>
        <w:rPr>
          <w:color w:val="000000"/>
        </w:rPr>
      </w:pPr>
      <w:r w:rsidRPr="0091708F">
        <w:rPr>
          <w:color w:val="000000"/>
        </w:rPr>
        <w:t xml:space="preserve"> b) Các mục còn lại của Phụ lục III nhân với hệ số K = 1,3. </w:t>
      </w:r>
      <w:r w:rsidRPr="0091708F">
        <w:rPr>
          <w:color w:val="000000"/>
        </w:rPr>
        <w:tab/>
      </w:r>
      <w:r w:rsidRPr="0091708F">
        <w:rPr>
          <w:color w:val="000000"/>
        </w:rPr>
        <w:tab/>
      </w:r>
    </w:p>
    <w:p w14:paraId="3B21F818" w14:textId="47388E69" w:rsidR="0091708F" w:rsidRPr="0091708F" w:rsidRDefault="0091708F" w:rsidP="0091708F">
      <w:pPr>
        <w:tabs>
          <w:tab w:val="left" w:pos="851"/>
        </w:tabs>
        <w:spacing w:before="120" w:after="120" w:line="240" w:lineRule="auto"/>
        <w:ind w:firstLine="567"/>
        <w:jc w:val="both"/>
        <w:rPr>
          <w:color w:val="000000"/>
        </w:rPr>
      </w:pPr>
      <w:r w:rsidRPr="0091708F">
        <w:rPr>
          <w:color w:val="000000"/>
        </w:rPr>
        <w:t>3. Trường hợp khu đất cần định giá có diện tích lớn, trong đó có nhiều thửa đất thì việc tính mức thực hiện như sau:</w:t>
      </w:r>
    </w:p>
    <w:p w14:paraId="2137840B" w14:textId="77777777" w:rsidR="0091708F" w:rsidRPr="0091708F" w:rsidRDefault="0091708F" w:rsidP="0091708F">
      <w:pPr>
        <w:tabs>
          <w:tab w:val="left" w:pos="851"/>
        </w:tabs>
        <w:spacing w:before="120" w:after="120" w:line="240" w:lineRule="auto"/>
        <w:ind w:firstLine="567"/>
        <w:jc w:val="both"/>
        <w:rPr>
          <w:color w:val="000000"/>
        </w:rPr>
      </w:pPr>
      <w:r w:rsidRPr="0091708F">
        <w:rPr>
          <w:color w:val="000000"/>
        </w:rPr>
        <w:t>a) Đối với mục 2 và mục 3:</w:t>
      </w:r>
    </w:p>
    <w:p w14:paraId="69D14CDF" w14:textId="77777777" w:rsidR="0091708F" w:rsidRPr="0091708F" w:rsidRDefault="0091708F" w:rsidP="0091708F">
      <w:pPr>
        <w:tabs>
          <w:tab w:val="left" w:pos="851"/>
        </w:tabs>
        <w:spacing w:before="120" w:after="120" w:line="240" w:lineRule="auto"/>
        <w:ind w:firstLine="567"/>
        <w:jc w:val="both"/>
        <w:rPr>
          <w:color w:val="000000"/>
        </w:rPr>
      </w:pPr>
      <w:r w:rsidRPr="0091708F">
        <w:rPr>
          <w:color w:val="000000"/>
        </w:rPr>
        <w:t>- Đối với trường hợp thửa đất có đặc điểm tương tự về mục đích sử dụng đất, vị trí, khả năng sinh lợi, điều kiện kết cấu hạ tầng kỹ thuật và hạ tầng xã hội, diện tích, kích thước, hình thể và tình trạng pháp lý về quyền sử dụng đất thì chỉ tính mức đối với 01 thửa đất. Đối với khu đất có 02 thửa đất thì nhân với hệ số K=1,3; đối với khu đất có trên 02 thửa đất thì được bổ sung hệ số 0,02 cho mỗi 01 thửa đất tăng thêm;</w:t>
      </w:r>
    </w:p>
    <w:p w14:paraId="1D7EEDAA" w14:textId="77777777" w:rsidR="0091708F" w:rsidRPr="0091708F" w:rsidRDefault="0091708F" w:rsidP="0091708F">
      <w:pPr>
        <w:tabs>
          <w:tab w:val="left" w:pos="851"/>
        </w:tabs>
        <w:spacing w:before="120" w:after="120" w:line="240" w:lineRule="auto"/>
        <w:ind w:firstLine="567"/>
        <w:jc w:val="both"/>
        <w:rPr>
          <w:color w:val="000000"/>
        </w:rPr>
      </w:pPr>
      <w:r w:rsidRPr="0091708F">
        <w:rPr>
          <w:color w:val="000000"/>
        </w:rPr>
        <w:t>- Đối với trường hợp các thửa đất khác nhau về các đặc điểm nêu trên thì tính mức riêng cho các thửa đất;</w:t>
      </w:r>
    </w:p>
    <w:p w14:paraId="297066C1" w14:textId="2903DE70" w:rsidR="0091708F" w:rsidRPr="0091708F" w:rsidRDefault="0091708F" w:rsidP="0091708F">
      <w:pPr>
        <w:tabs>
          <w:tab w:val="left" w:pos="851"/>
        </w:tabs>
        <w:spacing w:before="120" w:after="120" w:line="240" w:lineRule="auto"/>
        <w:ind w:firstLine="567"/>
        <w:jc w:val="both"/>
        <w:rPr>
          <w:color w:val="000000"/>
        </w:rPr>
      </w:pPr>
      <w:r w:rsidRPr="0091708F">
        <w:rPr>
          <w:color w:val="000000"/>
        </w:rPr>
        <w:t>b) Các mục còn lại của Phụ lục III nhân với hệ số K=1,3</w:t>
      </w:r>
      <w:r w:rsidRPr="0091708F">
        <w:rPr>
          <w:color w:val="000000"/>
        </w:rPr>
        <w:tab/>
      </w:r>
      <w:r w:rsidRPr="0091708F">
        <w:rPr>
          <w:color w:val="000000"/>
        </w:rPr>
        <w:tab/>
      </w:r>
      <w:r w:rsidRPr="0091708F">
        <w:rPr>
          <w:color w:val="000000"/>
        </w:rPr>
        <w:tab/>
      </w:r>
    </w:p>
    <w:p w14:paraId="5822C557" w14:textId="7043496C" w:rsidR="0091708F" w:rsidRPr="0091708F" w:rsidRDefault="0091708F" w:rsidP="000F61EE">
      <w:pPr>
        <w:tabs>
          <w:tab w:val="left" w:pos="851"/>
        </w:tabs>
        <w:spacing w:before="120" w:after="120" w:line="240" w:lineRule="auto"/>
        <w:ind w:firstLine="567"/>
        <w:jc w:val="both"/>
        <w:rPr>
          <w:color w:val="000000"/>
        </w:rPr>
      </w:pPr>
      <w:r w:rsidRPr="0091708F">
        <w:rPr>
          <w:color w:val="000000"/>
        </w:rPr>
        <w:t>4. Trường hợp thửa đất hoặc khu đất cần định giá của tổ chức kinh tế được Nhà nước giao đất, cho thuê đất, cho phép chuyển mục đích sử dụng đất để thực hiện dự án đầu tư đã hoàn thành nghĩa vụ tài chính, sau đó được cơ quan nhà nước có thẩm quyền cho phép thay đổi quy hoạch xây dựng chi tiết dẫn đến thay đổi hệ số sử dụng đất (mật độ, chiều cao của công trình) mà phải xác định giá đất theo quy hoạch xây dựng chi tiết trước và sau khi điều chỉnh tại cùng thời điểm được cơ quan nhà nước có thẩm quyền cho phép thay đổi quy hoạch thì nhân với hệ số K=1,5 đối với mục 2 và mục 3 của Phụ lục III.</w:t>
      </w:r>
    </w:p>
    <w:p w14:paraId="7B7C0283" w14:textId="77777777" w:rsidR="000F61EE" w:rsidRDefault="0091708F" w:rsidP="0091708F">
      <w:pPr>
        <w:tabs>
          <w:tab w:val="left" w:pos="851"/>
        </w:tabs>
        <w:spacing w:before="120" w:after="120" w:line="240" w:lineRule="auto"/>
        <w:ind w:firstLine="567"/>
        <w:jc w:val="both"/>
        <w:rPr>
          <w:color w:val="000000"/>
        </w:rPr>
      </w:pPr>
      <w:r w:rsidRPr="0091708F">
        <w:rPr>
          <w:color w:val="000000"/>
        </w:rPr>
        <w:t>5. Trường hợp xác định giá đất để tính bồi thường khi Nhà nước thu hồi đất của hộ gia đình, cá nhân đối với thửa đất có diện tích nhỏ dưới 0,1 ha thì nhân với hệ số K=0,5 đối với mục 2 và mục 3 của Phụ lục III.</w:t>
      </w:r>
      <w:r w:rsidRPr="0091708F">
        <w:rPr>
          <w:color w:val="000000"/>
        </w:rPr>
        <w:tab/>
      </w:r>
      <w:r w:rsidRPr="0091708F">
        <w:rPr>
          <w:color w:val="000000"/>
        </w:rPr>
        <w:tab/>
      </w:r>
      <w:r w:rsidRPr="0091708F">
        <w:rPr>
          <w:color w:val="000000"/>
        </w:rPr>
        <w:tab/>
      </w:r>
      <w:r w:rsidRPr="0091708F">
        <w:rPr>
          <w:color w:val="000000"/>
        </w:rPr>
        <w:tab/>
      </w:r>
    </w:p>
    <w:p w14:paraId="512ABC04" w14:textId="1C1E627F" w:rsidR="000F61EE" w:rsidRPr="000F61EE" w:rsidRDefault="000F61EE" w:rsidP="000F61EE">
      <w:pPr>
        <w:tabs>
          <w:tab w:val="left" w:pos="851"/>
        </w:tabs>
        <w:spacing w:before="120" w:after="120" w:line="240" w:lineRule="auto"/>
        <w:ind w:firstLine="567"/>
        <w:jc w:val="both"/>
        <w:rPr>
          <w:color w:val="000000"/>
        </w:rPr>
      </w:pPr>
      <w:r w:rsidRPr="007B2E11">
        <w:rPr>
          <w:b/>
          <w:bCs/>
          <w:color w:val="000000"/>
        </w:rPr>
        <w:t>5.2.3. Hệ số K tại Phụ lục I</w:t>
      </w:r>
      <w:r>
        <w:rPr>
          <w:b/>
          <w:bCs/>
          <w:color w:val="000000"/>
        </w:rPr>
        <w:t>V</w:t>
      </w:r>
      <w:r w:rsidR="0091708F" w:rsidRPr="0091708F">
        <w:rPr>
          <w:color w:val="000000"/>
        </w:rPr>
        <w:tab/>
      </w:r>
      <w:r w:rsidRPr="000F61EE">
        <w:rPr>
          <w:color w:val="000000"/>
        </w:rPr>
        <w:tab/>
      </w:r>
      <w:r w:rsidRPr="000F61EE">
        <w:rPr>
          <w:color w:val="000000"/>
        </w:rPr>
        <w:tab/>
      </w:r>
      <w:r w:rsidRPr="000F61EE">
        <w:rPr>
          <w:color w:val="000000"/>
        </w:rPr>
        <w:tab/>
      </w:r>
      <w:r w:rsidRPr="000F61EE">
        <w:rPr>
          <w:color w:val="000000"/>
        </w:rPr>
        <w:tab/>
      </w:r>
      <w:r w:rsidRPr="000F61EE">
        <w:rPr>
          <w:color w:val="000000"/>
        </w:rPr>
        <w:tab/>
      </w:r>
      <w:r w:rsidRPr="000F61EE">
        <w:rPr>
          <w:color w:val="000000"/>
        </w:rPr>
        <w:tab/>
      </w:r>
    </w:p>
    <w:p w14:paraId="6F7BD8EA" w14:textId="7BA1E58E" w:rsidR="000F61EE" w:rsidRPr="000F61EE" w:rsidRDefault="000F61EE" w:rsidP="000F61EE">
      <w:pPr>
        <w:tabs>
          <w:tab w:val="left" w:pos="851"/>
        </w:tabs>
        <w:spacing w:before="120" w:after="120" w:line="240" w:lineRule="auto"/>
        <w:ind w:firstLine="567"/>
        <w:jc w:val="both"/>
        <w:rPr>
          <w:color w:val="000000"/>
        </w:rPr>
      </w:pPr>
      <w:r w:rsidRPr="000F61EE">
        <w:rPr>
          <w:color w:val="000000"/>
        </w:rPr>
        <w:t xml:space="preserve">1. Đơn giá tại Phụ lục </w:t>
      </w:r>
      <w:r w:rsidR="00986DF4" w:rsidRPr="00986DF4">
        <w:rPr>
          <w:color w:val="000000"/>
        </w:rPr>
        <w:t>IV</w:t>
      </w:r>
      <w:r w:rsidR="00986DF4" w:rsidRPr="00986DF4">
        <w:rPr>
          <w:color w:val="000000"/>
        </w:rPr>
        <w:t xml:space="preserve"> </w:t>
      </w:r>
      <w:r w:rsidRPr="000F61EE">
        <w:rPr>
          <w:color w:val="000000"/>
        </w:rPr>
        <w:t>tính cho khu vực định giá đất trung bình có 01 loại đất, diện tích 1ha, tại địa bàn 01 xã; có 10 vị trí đất (tính đến đoạn đường, đoạn phố theo bảng giá đất hiện hành) đối với đất ở. Khi tính mức cho thửa đất hoặc khu đất cụ thể thì căn cứ vào hệ số theo quy mô diện tích và khu vực quy định tại Bảng 0</w:t>
      </w:r>
      <w:r w:rsidR="00986DF4">
        <w:rPr>
          <w:color w:val="000000"/>
        </w:rPr>
        <w:t>3.</w:t>
      </w:r>
    </w:p>
    <w:p w14:paraId="3C9B84E8" w14:textId="5AC92C28" w:rsidR="00986DF4" w:rsidRPr="0091708F" w:rsidRDefault="000F61EE" w:rsidP="00986DF4">
      <w:pPr>
        <w:tabs>
          <w:tab w:val="left" w:pos="851"/>
        </w:tabs>
        <w:spacing w:before="120" w:after="120" w:line="240" w:lineRule="auto"/>
        <w:ind w:firstLine="567"/>
        <w:jc w:val="both"/>
        <w:rPr>
          <w:color w:val="000000"/>
        </w:rPr>
      </w:pPr>
      <w:r w:rsidRPr="000F61EE">
        <w:rPr>
          <w:color w:val="000000"/>
        </w:rPr>
        <w:t>Bảng 0</w:t>
      </w:r>
      <w:r w:rsidR="00986DF4">
        <w:rPr>
          <w:color w:val="000000"/>
        </w:rPr>
        <w:t>3</w:t>
      </w:r>
      <w:r w:rsidRPr="000F61EE">
        <w:rPr>
          <w:color w:val="000000"/>
        </w:rPr>
        <w:t>: Hệ số quy mô diện tích và khu vực của phương pháp hệ số điều chỉnh</w:t>
      </w:r>
      <w:r w:rsidRPr="000F61EE">
        <w:rPr>
          <w:color w:val="000000"/>
        </w:rPr>
        <w:tab/>
      </w:r>
      <w:r w:rsidRPr="000F61EE">
        <w:rPr>
          <w:color w:val="000000"/>
        </w:rPr>
        <w:tab/>
      </w:r>
      <w:r w:rsidRPr="000F61EE">
        <w:rPr>
          <w:color w:val="000000"/>
        </w:rPr>
        <w:tab/>
      </w:r>
      <w:r w:rsidRPr="000F61EE">
        <w:rPr>
          <w:color w:val="000000"/>
        </w:rPr>
        <w:tab/>
      </w:r>
      <w:r w:rsidRPr="000F61EE">
        <w:rPr>
          <w:color w:val="000000"/>
        </w:rPr>
        <w:tab/>
      </w:r>
      <w:r w:rsidRPr="000F61EE">
        <w:rPr>
          <w:color w:val="000000"/>
        </w:rPr>
        <w:tab/>
      </w:r>
      <w:r w:rsidRPr="000F61EE">
        <w:rPr>
          <w:color w:val="000000"/>
        </w:rPr>
        <w:tab/>
      </w:r>
      <w:r w:rsidRPr="000F61EE">
        <w:rPr>
          <w:color w:val="000000"/>
        </w:rPr>
        <w:tab/>
      </w:r>
      <w:r w:rsidR="0091708F" w:rsidRPr="0091708F">
        <w:rPr>
          <w:color w:val="000000"/>
        </w:rPr>
        <w:tab/>
      </w:r>
      <w:r w:rsidR="0091708F" w:rsidRPr="0091708F">
        <w:rPr>
          <w:color w:val="000000"/>
        </w:rPr>
        <w:tab/>
      </w:r>
    </w:p>
    <w:tbl>
      <w:tblPr>
        <w:tblW w:w="8642" w:type="dxa"/>
        <w:tblInd w:w="113" w:type="dxa"/>
        <w:tblLook w:val="04A0" w:firstRow="1" w:lastRow="0" w:firstColumn="1" w:lastColumn="0" w:noHBand="0" w:noVBand="1"/>
      </w:tblPr>
      <w:tblGrid>
        <w:gridCol w:w="3397"/>
        <w:gridCol w:w="2410"/>
        <w:gridCol w:w="2835"/>
      </w:tblGrid>
      <w:tr w:rsidR="00986DF4" w:rsidRPr="00986DF4" w14:paraId="5AFAF01B" w14:textId="77777777" w:rsidTr="00986DF4">
        <w:trPr>
          <w:trHeight w:val="319"/>
          <w:tblHeader/>
        </w:trPr>
        <w:tc>
          <w:tcPr>
            <w:tcW w:w="33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467AE5" w14:textId="77777777" w:rsidR="00986DF4" w:rsidRPr="00986DF4" w:rsidRDefault="00986DF4" w:rsidP="00986DF4">
            <w:pPr>
              <w:spacing w:after="0" w:line="240" w:lineRule="auto"/>
              <w:jc w:val="center"/>
              <w:rPr>
                <w:rFonts w:eastAsia="Times New Roman"/>
                <w:b/>
                <w:bCs/>
                <w:color w:val="000000"/>
              </w:rPr>
            </w:pPr>
            <w:r w:rsidRPr="00986DF4">
              <w:rPr>
                <w:rFonts w:eastAsia="Times New Roman"/>
                <w:b/>
                <w:bCs/>
                <w:color w:val="000000"/>
              </w:rPr>
              <w:t>Khu vực</w:t>
            </w:r>
            <w:r w:rsidRPr="00986DF4">
              <w:rPr>
                <w:rFonts w:eastAsia="Times New Roman"/>
                <w:b/>
                <w:bCs/>
                <w:color w:val="000000"/>
              </w:rPr>
              <w:br/>
              <w:t>Diện tích (ha)</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14:paraId="6BE56906" w14:textId="2B726F0E" w:rsidR="00986DF4" w:rsidRPr="00986DF4" w:rsidRDefault="00986DF4" w:rsidP="00986DF4">
            <w:pPr>
              <w:spacing w:after="0" w:line="240" w:lineRule="auto"/>
              <w:jc w:val="center"/>
              <w:rPr>
                <w:rFonts w:eastAsia="Times New Roman"/>
                <w:b/>
                <w:bCs/>
                <w:color w:val="000000"/>
              </w:rPr>
            </w:pPr>
            <w:r w:rsidRPr="00986DF4">
              <w:rPr>
                <w:rFonts w:eastAsia="Times New Roman"/>
                <w:b/>
                <w:bCs/>
                <w:color w:val="000000"/>
              </w:rPr>
              <w:t>Hệ số quy mô diện tích</w:t>
            </w:r>
          </w:p>
        </w:tc>
      </w:tr>
      <w:tr w:rsidR="00986DF4" w:rsidRPr="00986DF4" w14:paraId="4CB71D98" w14:textId="77777777" w:rsidTr="00986DF4">
        <w:trPr>
          <w:trHeight w:val="465"/>
          <w:tblHead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67DA2F6C" w14:textId="77777777" w:rsidR="00986DF4" w:rsidRPr="00986DF4" w:rsidRDefault="00986DF4" w:rsidP="00986DF4">
            <w:pPr>
              <w:spacing w:after="0" w:line="240" w:lineRule="auto"/>
              <w:rPr>
                <w:rFonts w:eastAsia="Times New Roman"/>
                <w:b/>
                <w:bCs/>
                <w:color w:val="000000"/>
              </w:rPr>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85A267D"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Xã đồng bằng</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5836498"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 xml:space="preserve">Thị trấn, phường </w:t>
            </w:r>
          </w:p>
        </w:tc>
      </w:tr>
      <w:tr w:rsidR="00986DF4" w:rsidRPr="00986DF4" w14:paraId="71928B91" w14:textId="77777777" w:rsidTr="00986DF4">
        <w:trPr>
          <w:trHeight w:val="330"/>
        </w:trPr>
        <w:tc>
          <w:tcPr>
            <w:tcW w:w="3397" w:type="dxa"/>
            <w:tcBorders>
              <w:top w:val="nil"/>
              <w:left w:val="single" w:sz="4" w:space="0" w:color="auto"/>
              <w:bottom w:val="single" w:sz="4" w:space="0" w:color="auto"/>
              <w:right w:val="nil"/>
            </w:tcBorders>
            <w:shd w:val="clear" w:color="000000" w:fill="FFFFFF"/>
            <w:vAlign w:val="center"/>
            <w:hideMark/>
          </w:tcPr>
          <w:p w14:paraId="27F72C28"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 0,1</w:t>
            </w:r>
          </w:p>
        </w:tc>
        <w:tc>
          <w:tcPr>
            <w:tcW w:w="2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065CF80"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0,5</w:t>
            </w:r>
          </w:p>
        </w:tc>
        <w:tc>
          <w:tcPr>
            <w:tcW w:w="2835" w:type="dxa"/>
            <w:tcBorders>
              <w:top w:val="single" w:sz="4" w:space="0" w:color="auto"/>
              <w:left w:val="nil"/>
              <w:bottom w:val="single" w:sz="4" w:space="0" w:color="auto"/>
              <w:right w:val="single" w:sz="4" w:space="0" w:color="000000"/>
            </w:tcBorders>
            <w:shd w:val="clear" w:color="000000" w:fill="FFFFFF"/>
            <w:vAlign w:val="center"/>
            <w:hideMark/>
          </w:tcPr>
          <w:p w14:paraId="6CD63A96"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0,6</w:t>
            </w:r>
          </w:p>
        </w:tc>
      </w:tr>
      <w:tr w:rsidR="00986DF4" w:rsidRPr="00986DF4" w14:paraId="79AE955F" w14:textId="77777777" w:rsidTr="00986DF4">
        <w:trPr>
          <w:trHeight w:val="330"/>
        </w:trPr>
        <w:tc>
          <w:tcPr>
            <w:tcW w:w="3397" w:type="dxa"/>
            <w:tcBorders>
              <w:top w:val="nil"/>
              <w:left w:val="single" w:sz="4" w:space="0" w:color="auto"/>
              <w:bottom w:val="single" w:sz="4" w:space="0" w:color="auto"/>
              <w:right w:val="nil"/>
            </w:tcBorders>
            <w:shd w:val="clear" w:color="000000" w:fill="FFFFFF"/>
            <w:vAlign w:val="center"/>
            <w:hideMark/>
          </w:tcPr>
          <w:p w14:paraId="1E013C47"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0,3</w:t>
            </w:r>
          </w:p>
        </w:tc>
        <w:tc>
          <w:tcPr>
            <w:tcW w:w="2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0723A59"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0,65</w:t>
            </w:r>
          </w:p>
        </w:tc>
        <w:tc>
          <w:tcPr>
            <w:tcW w:w="2835" w:type="dxa"/>
            <w:tcBorders>
              <w:top w:val="single" w:sz="4" w:space="0" w:color="auto"/>
              <w:left w:val="nil"/>
              <w:bottom w:val="single" w:sz="4" w:space="0" w:color="auto"/>
              <w:right w:val="single" w:sz="4" w:space="0" w:color="000000"/>
            </w:tcBorders>
            <w:shd w:val="clear" w:color="000000" w:fill="FFFFFF"/>
            <w:vAlign w:val="center"/>
            <w:hideMark/>
          </w:tcPr>
          <w:p w14:paraId="293537E8"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0,75</w:t>
            </w:r>
          </w:p>
        </w:tc>
      </w:tr>
      <w:tr w:rsidR="00986DF4" w:rsidRPr="00986DF4" w14:paraId="0770B98F" w14:textId="77777777" w:rsidTr="00986DF4">
        <w:trPr>
          <w:trHeight w:val="330"/>
        </w:trPr>
        <w:tc>
          <w:tcPr>
            <w:tcW w:w="3397" w:type="dxa"/>
            <w:tcBorders>
              <w:top w:val="nil"/>
              <w:left w:val="single" w:sz="4" w:space="0" w:color="auto"/>
              <w:bottom w:val="single" w:sz="4" w:space="0" w:color="auto"/>
              <w:right w:val="nil"/>
            </w:tcBorders>
            <w:shd w:val="clear" w:color="000000" w:fill="FFFFFF"/>
            <w:vAlign w:val="center"/>
            <w:hideMark/>
          </w:tcPr>
          <w:p w14:paraId="39A55267"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0,5</w:t>
            </w:r>
          </w:p>
        </w:tc>
        <w:tc>
          <w:tcPr>
            <w:tcW w:w="2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656FAAF"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0,8</w:t>
            </w:r>
          </w:p>
        </w:tc>
        <w:tc>
          <w:tcPr>
            <w:tcW w:w="2835" w:type="dxa"/>
            <w:tcBorders>
              <w:top w:val="single" w:sz="4" w:space="0" w:color="auto"/>
              <w:left w:val="nil"/>
              <w:bottom w:val="single" w:sz="4" w:space="0" w:color="auto"/>
              <w:right w:val="single" w:sz="4" w:space="0" w:color="000000"/>
            </w:tcBorders>
            <w:shd w:val="clear" w:color="000000" w:fill="FFFFFF"/>
            <w:vAlign w:val="center"/>
            <w:hideMark/>
          </w:tcPr>
          <w:p w14:paraId="21DBC712"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0,9</w:t>
            </w:r>
          </w:p>
        </w:tc>
      </w:tr>
      <w:tr w:rsidR="00986DF4" w:rsidRPr="00986DF4" w14:paraId="00AD5708" w14:textId="77777777" w:rsidTr="00986DF4">
        <w:trPr>
          <w:trHeight w:val="330"/>
        </w:trPr>
        <w:tc>
          <w:tcPr>
            <w:tcW w:w="3397" w:type="dxa"/>
            <w:tcBorders>
              <w:top w:val="nil"/>
              <w:left w:val="single" w:sz="4" w:space="0" w:color="auto"/>
              <w:bottom w:val="single" w:sz="4" w:space="0" w:color="auto"/>
              <w:right w:val="nil"/>
            </w:tcBorders>
            <w:shd w:val="clear" w:color="000000" w:fill="FFFFFF"/>
            <w:vAlign w:val="center"/>
            <w:hideMark/>
          </w:tcPr>
          <w:p w14:paraId="0A8B6963"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1</w:t>
            </w:r>
          </w:p>
        </w:tc>
        <w:tc>
          <w:tcPr>
            <w:tcW w:w="2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156A48D"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1</w:t>
            </w:r>
          </w:p>
        </w:tc>
        <w:tc>
          <w:tcPr>
            <w:tcW w:w="2835" w:type="dxa"/>
            <w:tcBorders>
              <w:top w:val="single" w:sz="4" w:space="0" w:color="auto"/>
              <w:left w:val="nil"/>
              <w:bottom w:val="single" w:sz="4" w:space="0" w:color="auto"/>
              <w:right w:val="single" w:sz="4" w:space="0" w:color="000000"/>
            </w:tcBorders>
            <w:shd w:val="clear" w:color="000000" w:fill="FFFFFF"/>
            <w:vAlign w:val="center"/>
            <w:hideMark/>
          </w:tcPr>
          <w:p w14:paraId="13F387CC"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1,1</w:t>
            </w:r>
          </w:p>
        </w:tc>
      </w:tr>
      <w:tr w:rsidR="00986DF4" w:rsidRPr="00986DF4" w14:paraId="12C10915" w14:textId="77777777" w:rsidTr="00986DF4">
        <w:trPr>
          <w:trHeight w:val="330"/>
        </w:trPr>
        <w:tc>
          <w:tcPr>
            <w:tcW w:w="3397" w:type="dxa"/>
            <w:tcBorders>
              <w:top w:val="nil"/>
              <w:left w:val="single" w:sz="4" w:space="0" w:color="auto"/>
              <w:bottom w:val="single" w:sz="4" w:space="0" w:color="auto"/>
              <w:right w:val="nil"/>
            </w:tcBorders>
            <w:shd w:val="clear" w:color="000000" w:fill="FFFFFF"/>
            <w:vAlign w:val="center"/>
            <w:hideMark/>
          </w:tcPr>
          <w:p w14:paraId="14F0910C"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lastRenderedPageBreak/>
              <w:t>3</w:t>
            </w:r>
          </w:p>
        </w:tc>
        <w:tc>
          <w:tcPr>
            <w:tcW w:w="2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BF9233E"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1,2</w:t>
            </w:r>
          </w:p>
        </w:tc>
        <w:tc>
          <w:tcPr>
            <w:tcW w:w="2835" w:type="dxa"/>
            <w:tcBorders>
              <w:top w:val="single" w:sz="4" w:space="0" w:color="auto"/>
              <w:left w:val="nil"/>
              <w:bottom w:val="single" w:sz="4" w:space="0" w:color="auto"/>
              <w:right w:val="single" w:sz="4" w:space="0" w:color="000000"/>
            </w:tcBorders>
            <w:shd w:val="clear" w:color="000000" w:fill="FFFFFF"/>
            <w:vAlign w:val="center"/>
            <w:hideMark/>
          </w:tcPr>
          <w:p w14:paraId="4FC9FB78"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1,3</w:t>
            </w:r>
          </w:p>
        </w:tc>
      </w:tr>
      <w:tr w:rsidR="00986DF4" w:rsidRPr="00986DF4" w14:paraId="6105BF32" w14:textId="77777777" w:rsidTr="00986DF4">
        <w:trPr>
          <w:trHeight w:val="330"/>
        </w:trPr>
        <w:tc>
          <w:tcPr>
            <w:tcW w:w="3397" w:type="dxa"/>
            <w:tcBorders>
              <w:top w:val="nil"/>
              <w:left w:val="single" w:sz="4" w:space="0" w:color="auto"/>
              <w:bottom w:val="single" w:sz="4" w:space="0" w:color="auto"/>
              <w:right w:val="nil"/>
            </w:tcBorders>
            <w:shd w:val="clear" w:color="000000" w:fill="FFFFFF"/>
            <w:vAlign w:val="center"/>
            <w:hideMark/>
          </w:tcPr>
          <w:p w14:paraId="12861FFB"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5</w:t>
            </w:r>
          </w:p>
        </w:tc>
        <w:tc>
          <w:tcPr>
            <w:tcW w:w="2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E85A03F"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1,4</w:t>
            </w:r>
          </w:p>
        </w:tc>
        <w:tc>
          <w:tcPr>
            <w:tcW w:w="2835" w:type="dxa"/>
            <w:tcBorders>
              <w:top w:val="single" w:sz="4" w:space="0" w:color="auto"/>
              <w:left w:val="nil"/>
              <w:bottom w:val="single" w:sz="4" w:space="0" w:color="auto"/>
              <w:right w:val="single" w:sz="4" w:space="0" w:color="000000"/>
            </w:tcBorders>
            <w:shd w:val="clear" w:color="000000" w:fill="FFFFFF"/>
            <w:vAlign w:val="center"/>
            <w:hideMark/>
          </w:tcPr>
          <w:p w14:paraId="27617657"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1,5</w:t>
            </w:r>
          </w:p>
        </w:tc>
      </w:tr>
      <w:tr w:rsidR="00986DF4" w:rsidRPr="00986DF4" w14:paraId="7742DDB2" w14:textId="77777777" w:rsidTr="00986DF4">
        <w:trPr>
          <w:trHeight w:val="330"/>
        </w:trPr>
        <w:tc>
          <w:tcPr>
            <w:tcW w:w="3397" w:type="dxa"/>
            <w:tcBorders>
              <w:top w:val="nil"/>
              <w:left w:val="single" w:sz="4" w:space="0" w:color="auto"/>
              <w:bottom w:val="single" w:sz="4" w:space="0" w:color="auto"/>
              <w:right w:val="nil"/>
            </w:tcBorders>
            <w:shd w:val="clear" w:color="000000" w:fill="FFFFFF"/>
            <w:vAlign w:val="center"/>
            <w:hideMark/>
          </w:tcPr>
          <w:p w14:paraId="3484C7F7"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10</w:t>
            </w:r>
          </w:p>
        </w:tc>
        <w:tc>
          <w:tcPr>
            <w:tcW w:w="2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4F830A9"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1,6</w:t>
            </w:r>
          </w:p>
        </w:tc>
        <w:tc>
          <w:tcPr>
            <w:tcW w:w="2835" w:type="dxa"/>
            <w:tcBorders>
              <w:top w:val="single" w:sz="4" w:space="0" w:color="auto"/>
              <w:left w:val="nil"/>
              <w:bottom w:val="single" w:sz="4" w:space="0" w:color="auto"/>
              <w:right w:val="single" w:sz="4" w:space="0" w:color="000000"/>
            </w:tcBorders>
            <w:shd w:val="clear" w:color="000000" w:fill="FFFFFF"/>
            <w:vAlign w:val="center"/>
            <w:hideMark/>
          </w:tcPr>
          <w:p w14:paraId="206FACBF"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1,7</w:t>
            </w:r>
          </w:p>
        </w:tc>
      </w:tr>
      <w:tr w:rsidR="00986DF4" w:rsidRPr="00986DF4" w14:paraId="01A0AF30" w14:textId="77777777" w:rsidTr="00986DF4">
        <w:trPr>
          <w:trHeight w:val="330"/>
        </w:trPr>
        <w:tc>
          <w:tcPr>
            <w:tcW w:w="3397" w:type="dxa"/>
            <w:tcBorders>
              <w:top w:val="nil"/>
              <w:left w:val="single" w:sz="4" w:space="0" w:color="auto"/>
              <w:bottom w:val="single" w:sz="4" w:space="0" w:color="auto"/>
              <w:right w:val="nil"/>
            </w:tcBorders>
            <w:shd w:val="clear" w:color="000000" w:fill="FFFFFF"/>
            <w:vAlign w:val="center"/>
            <w:hideMark/>
          </w:tcPr>
          <w:p w14:paraId="5B3FEC59"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30</w:t>
            </w:r>
          </w:p>
        </w:tc>
        <w:tc>
          <w:tcPr>
            <w:tcW w:w="2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E5B07BF"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1,8</w:t>
            </w:r>
          </w:p>
        </w:tc>
        <w:tc>
          <w:tcPr>
            <w:tcW w:w="2835" w:type="dxa"/>
            <w:tcBorders>
              <w:top w:val="single" w:sz="4" w:space="0" w:color="auto"/>
              <w:left w:val="nil"/>
              <w:bottom w:val="single" w:sz="4" w:space="0" w:color="auto"/>
              <w:right w:val="single" w:sz="4" w:space="0" w:color="000000"/>
            </w:tcBorders>
            <w:shd w:val="clear" w:color="000000" w:fill="FFFFFF"/>
            <w:vAlign w:val="center"/>
            <w:hideMark/>
          </w:tcPr>
          <w:p w14:paraId="4544F610"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1,9</w:t>
            </w:r>
          </w:p>
        </w:tc>
      </w:tr>
      <w:tr w:rsidR="00986DF4" w:rsidRPr="00986DF4" w14:paraId="55014D7E" w14:textId="77777777" w:rsidTr="00986DF4">
        <w:trPr>
          <w:trHeight w:val="330"/>
        </w:trPr>
        <w:tc>
          <w:tcPr>
            <w:tcW w:w="3397" w:type="dxa"/>
            <w:tcBorders>
              <w:top w:val="nil"/>
              <w:left w:val="single" w:sz="4" w:space="0" w:color="auto"/>
              <w:bottom w:val="single" w:sz="4" w:space="0" w:color="auto"/>
              <w:right w:val="nil"/>
            </w:tcBorders>
            <w:shd w:val="clear" w:color="000000" w:fill="FFFFFF"/>
            <w:vAlign w:val="center"/>
            <w:hideMark/>
          </w:tcPr>
          <w:p w14:paraId="0C6D8315"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50</w:t>
            </w:r>
          </w:p>
        </w:tc>
        <w:tc>
          <w:tcPr>
            <w:tcW w:w="2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04A6A69"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2</w:t>
            </w:r>
          </w:p>
        </w:tc>
        <w:tc>
          <w:tcPr>
            <w:tcW w:w="2835" w:type="dxa"/>
            <w:tcBorders>
              <w:top w:val="single" w:sz="4" w:space="0" w:color="auto"/>
              <w:left w:val="nil"/>
              <w:bottom w:val="single" w:sz="4" w:space="0" w:color="auto"/>
              <w:right w:val="single" w:sz="4" w:space="0" w:color="000000"/>
            </w:tcBorders>
            <w:shd w:val="clear" w:color="000000" w:fill="FFFFFF"/>
            <w:vAlign w:val="center"/>
            <w:hideMark/>
          </w:tcPr>
          <w:p w14:paraId="21E122D0"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2,1</w:t>
            </w:r>
          </w:p>
        </w:tc>
      </w:tr>
      <w:tr w:rsidR="00986DF4" w:rsidRPr="00986DF4" w14:paraId="2C0C9199" w14:textId="77777777" w:rsidTr="00986DF4">
        <w:trPr>
          <w:trHeight w:val="330"/>
        </w:trPr>
        <w:tc>
          <w:tcPr>
            <w:tcW w:w="3397" w:type="dxa"/>
            <w:tcBorders>
              <w:top w:val="nil"/>
              <w:left w:val="single" w:sz="4" w:space="0" w:color="auto"/>
              <w:bottom w:val="single" w:sz="4" w:space="0" w:color="auto"/>
              <w:right w:val="nil"/>
            </w:tcBorders>
            <w:shd w:val="clear" w:color="000000" w:fill="FFFFFF"/>
            <w:vAlign w:val="center"/>
            <w:hideMark/>
          </w:tcPr>
          <w:p w14:paraId="2E06C300"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100</w:t>
            </w:r>
          </w:p>
        </w:tc>
        <w:tc>
          <w:tcPr>
            <w:tcW w:w="2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473A3E0"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2,2</w:t>
            </w:r>
          </w:p>
        </w:tc>
        <w:tc>
          <w:tcPr>
            <w:tcW w:w="2835" w:type="dxa"/>
            <w:tcBorders>
              <w:top w:val="single" w:sz="4" w:space="0" w:color="auto"/>
              <w:left w:val="nil"/>
              <w:bottom w:val="single" w:sz="4" w:space="0" w:color="auto"/>
              <w:right w:val="single" w:sz="4" w:space="0" w:color="000000"/>
            </w:tcBorders>
            <w:shd w:val="clear" w:color="000000" w:fill="FFFFFF"/>
            <w:vAlign w:val="center"/>
            <w:hideMark/>
          </w:tcPr>
          <w:p w14:paraId="7362B026"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2,3</w:t>
            </w:r>
          </w:p>
        </w:tc>
      </w:tr>
      <w:tr w:rsidR="00986DF4" w:rsidRPr="00986DF4" w14:paraId="7180E242" w14:textId="77777777" w:rsidTr="00986DF4">
        <w:trPr>
          <w:trHeight w:val="330"/>
        </w:trPr>
        <w:tc>
          <w:tcPr>
            <w:tcW w:w="3397" w:type="dxa"/>
            <w:tcBorders>
              <w:top w:val="nil"/>
              <w:left w:val="single" w:sz="4" w:space="0" w:color="auto"/>
              <w:bottom w:val="single" w:sz="4" w:space="0" w:color="auto"/>
              <w:right w:val="nil"/>
            </w:tcBorders>
            <w:shd w:val="clear" w:color="000000" w:fill="FFFFFF"/>
            <w:vAlign w:val="center"/>
            <w:hideMark/>
          </w:tcPr>
          <w:p w14:paraId="793A74B8"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300</w:t>
            </w:r>
          </w:p>
        </w:tc>
        <w:tc>
          <w:tcPr>
            <w:tcW w:w="2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29CA463"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2,4</w:t>
            </w:r>
          </w:p>
        </w:tc>
        <w:tc>
          <w:tcPr>
            <w:tcW w:w="2835" w:type="dxa"/>
            <w:tcBorders>
              <w:top w:val="single" w:sz="4" w:space="0" w:color="auto"/>
              <w:left w:val="nil"/>
              <w:bottom w:val="single" w:sz="4" w:space="0" w:color="auto"/>
              <w:right w:val="single" w:sz="4" w:space="0" w:color="000000"/>
            </w:tcBorders>
            <w:shd w:val="clear" w:color="000000" w:fill="FFFFFF"/>
            <w:vAlign w:val="center"/>
            <w:hideMark/>
          </w:tcPr>
          <w:p w14:paraId="5E5B5962"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2,5</w:t>
            </w:r>
          </w:p>
        </w:tc>
      </w:tr>
      <w:tr w:rsidR="00986DF4" w:rsidRPr="00986DF4" w14:paraId="02FD9189" w14:textId="77777777" w:rsidTr="00986DF4">
        <w:trPr>
          <w:trHeight w:val="330"/>
        </w:trPr>
        <w:tc>
          <w:tcPr>
            <w:tcW w:w="3397" w:type="dxa"/>
            <w:tcBorders>
              <w:top w:val="nil"/>
              <w:left w:val="single" w:sz="4" w:space="0" w:color="auto"/>
              <w:bottom w:val="single" w:sz="4" w:space="0" w:color="auto"/>
              <w:right w:val="nil"/>
            </w:tcBorders>
            <w:shd w:val="clear" w:color="000000" w:fill="FFFFFF"/>
            <w:vAlign w:val="center"/>
            <w:hideMark/>
          </w:tcPr>
          <w:p w14:paraId="78750020"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500</w:t>
            </w:r>
          </w:p>
        </w:tc>
        <w:tc>
          <w:tcPr>
            <w:tcW w:w="241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B92B919"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2,6</w:t>
            </w:r>
          </w:p>
        </w:tc>
        <w:tc>
          <w:tcPr>
            <w:tcW w:w="2835" w:type="dxa"/>
            <w:tcBorders>
              <w:top w:val="single" w:sz="4" w:space="0" w:color="auto"/>
              <w:left w:val="nil"/>
              <w:bottom w:val="single" w:sz="4" w:space="0" w:color="auto"/>
              <w:right w:val="single" w:sz="4" w:space="0" w:color="000000"/>
            </w:tcBorders>
            <w:shd w:val="clear" w:color="000000" w:fill="FFFFFF"/>
            <w:vAlign w:val="center"/>
            <w:hideMark/>
          </w:tcPr>
          <w:p w14:paraId="06D3B619"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2,7</w:t>
            </w:r>
          </w:p>
        </w:tc>
      </w:tr>
      <w:tr w:rsidR="00986DF4" w:rsidRPr="00986DF4" w14:paraId="317E448A" w14:textId="77777777" w:rsidTr="00986DF4">
        <w:trPr>
          <w:trHeight w:val="330"/>
        </w:trPr>
        <w:tc>
          <w:tcPr>
            <w:tcW w:w="3397" w:type="dxa"/>
            <w:tcBorders>
              <w:top w:val="nil"/>
              <w:left w:val="single" w:sz="4" w:space="0" w:color="auto"/>
              <w:bottom w:val="single" w:sz="4" w:space="0" w:color="auto"/>
              <w:right w:val="nil"/>
            </w:tcBorders>
            <w:shd w:val="clear" w:color="000000" w:fill="FFFFFF"/>
            <w:vAlign w:val="center"/>
            <w:hideMark/>
          </w:tcPr>
          <w:p w14:paraId="54C4EDF0"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1.000</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900BC"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2,8</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02CDF009"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2,9</w:t>
            </w:r>
          </w:p>
        </w:tc>
      </w:tr>
      <w:tr w:rsidR="00986DF4" w:rsidRPr="00986DF4" w14:paraId="21FD3A71" w14:textId="77777777" w:rsidTr="00986DF4">
        <w:trPr>
          <w:trHeight w:val="330"/>
        </w:trPr>
        <w:tc>
          <w:tcPr>
            <w:tcW w:w="3397" w:type="dxa"/>
            <w:tcBorders>
              <w:top w:val="nil"/>
              <w:left w:val="single" w:sz="4" w:space="0" w:color="auto"/>
              <w:bottom w:val="single" w:sz="4" w:space="0" w:color="auto"/>
              <w:right w:val="nil"/>
            </w:tcBorders>
            <w:shd w:val="clear" w:color="000000" w:fill="FFFFFF"/>
            <w:vAlign w:val="center"/>
            <w:hideMark/>
          </w:tcPr>
          <w:p w14:paraId="54182F9C"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3.000</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75D79"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3</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4CF9B0B7"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3,1</w:t>
            </w:r>
          </w:p>
        </w:tc>
      </w:tr>
      <w:tr w:rsidR="00986DF4" w:rsidRPr="00986DF4" w14:paraId="50B6EAF0" w14:textId="77777777" w:rsidTr="00986DF4">
        <w:trPr>
          <w:trHeight w:val="330"/>
        </w:trPr>
        <w:tc>
          <w:tcPr>
            <w:tcW w:w="3397" w:type="dxa"/>
            <w:tcBorders>
              <w:top w:val="nil"/>
              <w:left w:val="single" w:sz="4" w:space="0" w:color="auto"/>
              <w:bottom w:val="single" w:sz="4" w:space="0" w:color="auto"/>
              <w:right w:val="nil"/>
            </w:tcBorders>
            <w:shd w:val="clear" w:color="000000" w:fill="FFFFFF"/>
            <w:vAlign w:val="center"/>
            <w:hideMark/>
          </w:tcPr>
          <w:p w14:paraId="0AB7D25A"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 5.000</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D7D3E"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3,2</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258A965B" w14:textId="77777777" w:rsidR="00986DF4" w:rsidRPr="00986DF4" w:rsidRDefault="00986DF4" w:rsidP="00986DF4">
            <w:pPr>
              <w:spacing w:after="0" w:line="240" w:lineRule="auto"/>
              <w:jc w:val="center"/>
              <w:rPr>
                <w:rFonts w:eastAsia="Times New Roman"/>
                <w:color w:val="000000"/>
              </w:rPr>
            </w:pPr>
            <w:r w:rsidRPr="00986DF4">
              <w:rPr>
                <w:rFonts w:eastAsia="Times New Roman"/>
                <w:color w:val="000000"/>
              </w:rPr>
              <w:t>3,3</w:t>
            </w:r>
          </w:p>
        </w:tc>
      </w:tr>
    </w:tbl>
    <w:p w14:paraId="2E5A1D23" w14:textId="589361F0" w:rsidR="0091708F" w:rsidRDefault="00986DF4" w:rsidP="000F61EE">
      <w:pPr>
        <w:tabs>
          <w:tab w:val="left" w:pos="851"/>
        </w:tabs>
        <w:spacing w:before="120" w:after="120" w:line="240" w:lineRule="auto"/>
        <w:ind w:firstLine="567"/>
        <w:jc w:val="both"/>
        <w:rPr>
          <w:color w:val="000000"/>
        </w:rPr>
      </w:pPr>
      <w:r w:rsidRPr="00986DF4">
        <w:rPr>
          <w:color w:val="000000"/>
        </w:rPr>
        <w:t>Trường hợp diện tích của khu đất hoặc thửa đất cụ thể không có trong Bảng 0</w:t>
      </w:r>
      <w:r w:rsidR="00021472">
        <w:rPr>
          <w:color w:val="000000"/>
        </w:rPr>
        <w:t>3</w:t>
      </w:r>
      <w:r w:rsidRPr="00986DF4">
        <w:rPr>
          <w:color w:val="000000"/>
        </w:rPr>
        <w:t xml:space="preserve"> thì được xác định theo công thức nội suy như sau:</w:t>
      </w:r>
      <w:r w:rsidR="0091708F" w:rsidRPr="0091708F">
        <w:rPr>
          <w:color w:val="00000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672"/>
        <w:gridCol w:w="1985"/>
      </w:tblGrid>
      <w:tr w:rsidR="00986DF4" w:rsidRPr="0091708F" w14:paraId="4C4277AB" w14:textId="77777777" w:rsidTr="00FD75D5">
        <w:trPr>
          <w:trHeight w:val="330"/>
        </w:trPr>
        <w:tc>
          <w:tcPr>
            <w:tcW w:w="2235" w:type="dxa"/>
            <w:vMerge w:val="restart"/>
            <w:hideMark/>
          </w:tcPr>
          <w:p w14:paraId="41C773B4" w14:textId="77777777" w:rsidR="00986DF4" w:rsidRPr="0091708F" w:rsidRDefault="00986DF4" w:rsidP="00FD75D5">
            <w:pPr>
              <w:tabs>
                <w:tab w:val="left" w:pos="851"/>
              </w:tabs>
              <w:spacing w:before="120" w:after="120" w:line="240" w:lineRule="auto"/>
              <w:ind w:firstLine="567"/>
              <w:jc w:val="both"/>
              <w:rPr>
                <w:color w:val="000000"/>
              </w:rPr>
            </w:pPr>
            <w:r w:rsidRPr="0091708F">
              <w:rPr>
                <w:color w:val="000000"/>
              </w:rPr>
              <w:tab/>
            </w:r>
            <w:r w:rsidRPr="0091708F">
              <w:rPr>
                <w:color w:val="000000"/>
              </w:rPr>
              <w:tab/>
            </w:r>
            <w:r w:rsidRPr="0091708F">
              <w:rPr>
                <w:color w:val="000000"/>
              </w:rPr>
              <w:tab/>
              <w:t>K</w:t>
            </w:r>
            <w:r w:rsidRPr="0091708F">
              <w:rPr>
                <w:color w:val="000000"/>
                <w:vertAlign w:val="subscript"/>
              </w:rPr>
              <w:t>i</w:t>
            </w:r>
            <w:r w:rsidRPr="0091708F">
              <w:rPr>
                <w:color w:val="000000"/>
              </w:rPr>
              <w:t xml:space="preserve"> = K</w:t>
            </w:r>
            <w:r w:rsidRPr="0091708F">
              <w:rPr>
                <w:color w:val="000000"/>
                <w:vertAlign w:val="subscript"/>
              </w:rPr>
              <w:t>a</w:t>
            </w:r>
            <w:r>
              <w:rPr>
                <w:color w:val="000000"/>
                <w:vertAlign w:val="subscript"/>
              </w:rPr>
              <w:t xml:space="preserve"> </w:t>
            </w:r>
            <w:r w:rsidRPr="0091708F">
              <w:rPr>
                <w:color w:val="000000"/>
              </w:rPr>
              <w:t xml:space="preserve"> +</w:t>
            </w:r>
          </w:p>
        </w:tc>
        <w:tc>
          <w:tcPr>
            <w:tcW w:w="1672" w:type="dxa"/>
            <w:hideMark/>
          </w:tcPr>
          <w:p w14:paraId="1BAEA014" w14:textId="77777777" w:rsidR="00986DF4" w:rsidRPr="0091708F" w:rsidRDefault="00986DF4" w:rsidP="00FD75D5">
            <w:pPr>
              <w:tabs>
                <w:tab w:val="left" w:pos="851"/>
              </w:tabs>
              <w:spacing w:before="120" w:after="120"/>
              <w:ind w:firstLine="567"/>
              <w:jc w:val="both"/>
              <w:rPr>
                <w:color w:val="000000"/>
              </w:rPr>
            </w:pPr>
            <w:r w:rsidRPr="0091708F">
              <w:rPr>
                <w:color w:val="000000"/>
              </w:rPr>
              <w:t>K</w:t>
            </w:r>
            <w:r w:rsidRPr="0091708F">
              <w:rPr>
                <w:color w:val="000000"/>
                <w:vertAlign w:val="subscript"/>
              </w:rPr>
              <w:t>b</w:t>
            </w:r>
            <w:r w:rsidRPr="0091708F">
              <w:rPr>
                <w:color w:val="000000"/>
              </w:rPr>
              <w:t xml:space="preserve"> - K</w:t>
            </w:r>
            <w:r w:rsidRPr="0091708F">
              <w:rPr>
                <w:color w:val="000000"/>
                <w:vertAlign w:val="subscript"/>
              </w:rPr>
              <w:t>a</w:t>
            </w:r>
          </w:p>
        </w:tc>
        <w:tc>
          <w:tcPr>
            <w:tcW w:w="1985" w:type="dxa"/>
            <w:hideMark/>
          </w:tcPr>
          <w:p w14:paraId="153FD105" w14:textId="77777777" w:rsidR="00986DF4" w:rsidRPr="0091708F" w:rsidRDefault="00986DF4" w:rsidP="00FD75D5">
            <w:pPr>
              <w:tabs>
                <w:tab w:val="left" w:pos="851"/>
              </w:tabs>
              <w:spacing w:before="120" w:after="120"/>
              <w:jc w:val="both"/>
              <w:rPr>
                <w:color w:val="000000"/>
              </w:rPr>
            </w:pPr>
            <w:r w:rsidRPr="0091708F">
              <w:rPr>
                <w:color w:val="000000"/>
              </w:rPr>
              <w:t>x (S</w:t>
            </w:r>
            <w:r w:rsidRPr="0091708F">
              <w:rPr>
                <w:color w:val="000000"/>
                <w:vertAlign w:val="subscript"/>
              </w:rPr>
              <w:t>i</w:t>
            </w:r>
            <w:r w:rsidRPr="0091708F">
              <w:rPr>
                <w:color w:val="000000"/>
              </w:rPr>
              <w:t xml:space="preserve"> - S</w:t>
            </w:r>
            <w:r w:rsidRPr="0091708F">
              <w:rPr>
                <w:color w:val="000000"/>
                <w:vertAlign w:val="subscript"/>
              </w:rPr>
              <w:t>a</w:t>
            </w:r>
            <w:r w:rsidRPr="0091708F">
              <w:rPr>
                <w:color w:val="000000"/>
              </w:rPr>
              <w:t>)</w:t>
            </w:r>
          </w:p>
        </w:tc>
      </w:tr>
      <w:tr w:rsidR="00986DF4" w:rsidRPr="0091708F" w14:paraId="6229940E" w14:textId="77777777" w:rsidTr="00FD75D5">
        <w:trPr>
          <w:trHeight w:val="330"/>
        </w:trPr>
        <w:tc>
          <w:tcPr>
            <w:tcW w:w="2235" w:type="dxa"/>
            <w:vMerge/>
            <w:hideMark/>
          </w:tcPr>
          <w:p w14:paraId="2CF5C692" w14:textId="77777777" w:rsidR="00986DF4" w:rsidRPr="0091708F" w:rsidRDefault="00986DF4" w:rsidP="00FD75D5">
            <w:pPr>
              <w:tabs>
                <w:tab w:val="left" w:pos="851"/>
              </w:tabs>
              <w:spacing w:before="120" w:after="120" w:line="240" w:lineRule="auto"/>
              <w:ind w:firstLine="567"/>
              <w:jc w:val="both"/>
              <w:rPr>
                <w:color w:val="000000"/>
              </w:rPr>
            </w:pPr>
          </w:p>
        </w:tc>
        <w:tc>
          <w:tcPr>
            <w:tcW w:w="1672" w:type="dxa"/>
            <w:hideMark/>
          </w:tcPr>
          <w:p w14:paraId="6BCF94A5" w14:textId="77777777" w:rsidR="00986DF4" w:rsidRPr="0091708F" w:rsidRDefault="00986DF4" w:rsidP="00FD75D5">
            <w:pPr>
              <w:tabs>
                <w:tab w:val="left" w:pos="851"/>
              </w:tabs>
              <w:spacing w:before="120" w:after="120"/>
              <w:ind w:firstLine="567"/>
              <w:jc w:val="both"/>
              <w:rPr>
                <w:color w:val="000000"/>
              </w:rPr>
            </w:pPr>
            <w:r>
              <w:rPr>
                <w:noProof/>
                <w:color w:val="000000"/>
              </w:rPr>
              <mc:AlternateContent>
                <mc:Choice Requires="wps">
                  <w:drawing>
                    <wp:anchor distT="0" distB="0" distL="114300" distR="114300" simplePos="0" relativeHeight="251661312" behindDoc="0" locked="0" layoutInCell="1" allowOverlap="1" wp14:anchorId="7021B93F" wp14:editId="58CC8FC2">
                      <wp:simplePos x="0" y="0"/>
                      <wp:positionH relativeFrom="column">
                        <wp:posOffset>358140</wp:posOffset>
                      </wp:positionH>
                      <wp:positionV relativeFrom="paragraph">
                        <wp:posOffset>6350</wp:posOffset>
                      </wp:positionV>
                      <wp:extent cx="571500" cy="0"/>
                      <wp:effectExtent l="0" t="0" r="0" b="0"/>
                      <wp:wrapNone/>
                      <wp:docPr id="1871874038"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A46490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2pt,.5pt" to="73.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"/>
                  </w:pict>
                </mc:Fallback>
              </mc:AlternateContent>
            </w:r>
            <w:r w:rsidRPr="0091708F">
              <w:rPr>
                <w:color w:val="000000"/>
              </w:rPr>
              <w:t>S</w:t>
            </w:r>
            <w:r w:rsidRPr="0091708F">
              <w:rPr>
                <w:color w:val="000000"/>
                <w:vertAlign w:val="subscript"/>
              </w:rPr>
              <w:t>b</w:t>
            </w:r>
            <w:r w:rsidRPr="0091708F">
              <w:rPr>
                <w:color w:val="000000"/>
              </w:rPr>
              <w:t xml:space="preserve"> - S</w:t>
            </w:r>
            <w:r w:rsidRPr="0091708F">
              <w:rPr>
                <w:color w:val="000000"/>
                <w:vertAlign w:val="subscript"/>
              </w:rPr>
              <w:t>a</w:t>
            </w:r>
          </w:p>
        </w:tc>
        <w:tc>
          <w:tcPr>
            <w:tcW w:w="1985" w:type="dxa"/>
            <w:hideMark/>
          </w:tcPr>
          <w:p w14:paraId="15867455" w14:textId="77777777" w:rsidR="00986DF4" w:rsidRPr="0091708F" w:rsidRDefault="00986DF4" w:rsidP="00FD75D5">
            <w:pPr>
              <w:tabs>
                <w:tab w:val="left" w:pos="851"/>
              </w:tabs>
              <w:spacing w:before="120" w:after="120" w:line="240" w:lineRule="auto"/>
              <w:ind w:firstLine="567"/>
              <w:jc w:val="both"/>
              <w:rPr>
                <w:color w:val="000000"/>
              </w:rPr>
            </w:pPr>
          </w:p>
        </w:tc>
      </w:tr>
    </w:tbl>
    <w:p w14:paraId="68CDCE0F" w14:textId="77777777" w:rsidR="00986DF4" w:rsidRPr="0091708F" w:rsidRDefault="00986DF4" w:rsidP="00986DF4">
      <w:pPr>
        <w:tabs>
          <w:tab w:val="left" w:pos="851"/>
        </w:tabs>
        <w:spacing w:before="120" w:after="120" w:line="240" w:lineRule="auto"/>
        <w:ind w:firstLine="567"/>
        <w:jc w:val="both"/>
        <w:rPr>
          <w:color w:val="000000"/>
        </w:rPr>
      </w:pPr>
      <w:r w:rsidRPr="0091708F">
        <w:rPr>
          <w:color w:val="000000"/>
        </w:rPr>
        <w:t>Trong đó:</w:t>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p>
    <w:p w14:paraId="3A66F608" w14:textId="77777777" w:rsidR="00986DF4" w:rsidRPr="0091708F" w:rsidRDefault="00986DF4" w:rsidP="00986DF4">
      <w:pPr>
        <w:tabs>
          <w:tab w:val="left" w:pos="851"/>
        </w:tabs>
        <w:spacing w:before="120" w:after="120" w:line="240" w:lineRule="auto"/>
        <w:ind w:firstLine="567"/>
        <w:jc w:val="both"/>
        <w:rPr>
          <w:color w:val="000000"/>
        </w:rPr>
      </w:pPr>
      <w:r w:rsidRPr="0091708F">
        <w:rPr>
          <w:color w:val="000000"/>
        </w:rPr>
        <w:t>K</w:t>
      </w:r>
      <w:r w:rsidRPr="00021472">
        <w:rPr>
          <w:color w:val="000000"/>
          <w:vertAlign w:val="subscript"/>
        </w:rPr>
        <w:t>i</w:t>
      </w:r>
      <w:r w:rsidRPr="0091708F">
        <w:rPr>
          <w:color w:val="000000"/>
        </w:rPr>
        <w:t>: Hệ số quy mô diện tích và khu vực của thửa đất hoặc khu đất cần tính (theo ha)</w:t>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p>
    <w:p w14:paraId="1AF96FEB" w14:textId="77777777" w:rsidR="00986DF4" w:rsidRPr="0091708F" w:rsidRDefault="00986DF4" w:rsidP="00986DF4">
      <w:pPr>
        <w:tabs>
          <w:tab w:val="left" w:pos="851"/>
        </w:tabs>
        <w:spacing w:before="120" w:after="120" w:line="240" w:lineRule="auto"/>
        <w:ind w:firstLine="567"/>
        <w:jc w:val="both"/>
        <w:rPr>
          <w:color w:val="000000"/>
        </w:rPr>
      </w:pPr>
      <w:r w:rsidRPr="0091708F">
        <w:rPr>
          <w:color w:val="000000"/>
        </w:rPr>
        <w:t>K</w:t>
      </w:r>
      <w:r w:rsidRPr="00021472">
        <w:rPr>
          <w:color w:val="000000"/>
          <w:vertAlign w:val="subscript"/>
        </w:rPr>
        <w:t>a</w:t>
      </w:r>
      <w:r w:rsidRPr="0091708F">
        <w:rPr>
          <w:color w:val="000000"/>
        </w:rPr>
        <w:t>: Hệ số quy mô diện tích và khu vực cận dưới</w:t>
      </w:r>
      <w:r w:rsidRPr="0091708F">
        <w:rPr>
          <w:color w:val="000000"/>
        </w:rPr>
        <w:tab/>
      </w:r>
      <w:r w:rsidRPr="0091708F">
        <w:rPr>
          <w:color w:val="000000"/>
        </w:rPr>
        <w:tab/>
      </w:r>
      <w:r w:rsidRPr="0091708F">
        <w:rPr>
          <w:color w:val="000000"/>
        </w:rPr>
        <w:tab/>
      </w:r>
    </w:p>
    <w:p w14:paraId="6E474A22" w14:textId="77777777" w:rsidR="00986DF4" w:rsidRPr="0091708F" w:rsidRDefault="00986DF4" w:rsidP="00986DF4">
      <w:pPr>
        <w:tabs>
          <w:tab w:val="left" w:pos="851"/>
        </w:tabs>
        <w:spacing w:before="120" w:after="120" w:line="240" w:lineRule="auto"/>
        <w:ind w:firstLine="567"/>
        <w:jc w:val="both"/>
        <w:rPr>
          <w:color w:val="000000"/>
        </w:rPr>
      </w:pPr>
      <w:r w:rsidRPr="0091708F">
        <w:rPr>
          <w:color w:val="000000"/>
        </w:rPr>
        <w:t>K</w:t>
      </w:r>
      <w:r w:rsidRPr="00021472">
        <w:rPr>
          <w:color w:val="000000"/>
          <w:vertAlign w:val="subscript"/>
        </w:rPr>
        <w:t>b</w:t>
      </w:r>
      <w:r w:rsidRPr="0091708F">
        <w:rPr>
          <w:color w:val="000000"/>
        </w:rPr>
        <w:t>: Hệ số quy mô diện tích và khu vực cận trên</w:t>
      </w:r>
      <w:r w:rsidRPr="0091708F">
        <w:rPr>
          <w:color w:val="000000"/>
        </w:rPr>
        <w:tab/>
      </w:r>
      <w:r w:rsidRPr="0091708F">
        <w:rPr>
          <w:color w:val="000000"/>
        </w:rPr>
        <w:tab/>
      </w:r>
      <w:r w:rsidRPr="0091708F">
        <w:rPr>
          <w:color w:val="000000"/>
        </w:rPr>
        <w:tab/>
      </w:r>
      <w:r w:rsidRPr="0091708F">
        <w:rPr>
          <w:color w:val="000000"/>
        </w:rPr>
        <w:tab/>
      </w:r>
    </w:p>
    <w:p w14:paraId="3FF3EA4B" w14:textId="77777777" w:rsidR="00986DF4" w:rsidRPr="0091708F" w:rsidRDefault="00986DF4" w:rsidP="00986DF4">
      <w:pPr>
        <w:tabs>
          <w:tab w:val="left" w:pos="851"/>
        </w:tabs>
        <w:spacing w:before="120" w:after="120" w:line="240" w:lineRule="auto"/>
        <w:ind w:firstLine="567"/>
        <w:jc w:val="both"/>
        <w:rPr>
          <w:color w:val="000000"/>
        </w:rPr>
      </w:pPr>
      <w:r w:rsidRPr="0091708F">
        <w:rPr>
          <w:color w:val="000000"/>
        </w:rPr>
        <w:t>S</w:t>
      </w:r>
      <w:r w:rsidRPr="00021472">
        <w:rPr>
          <w:color w:val="000000"/>
          <w:vertAlign w:val="subscript"/>
        </w:rPr>
        <w:t>i</w:t>
      </w:r>
      <w:r w:rsidRPr="0091708F">
        <w:rPr>
          <w:color w:val="000000"/>
        </w:rPr>
        <w:t>: Diện tích của thửa đất hoặc khu đất cần tính (theo ha)</w:t>
      </w:r>
      <w:r w:rsidRPr="0091708F">
        <w:rPr>
          <w:color w:val="000000"/>
        </w:rPr>
        <w:tab/>
      </w:r>
      <w:r w:rsidRPr="0091708F">
        <w:rPr>
          <w:color w:val="000000"/>
        </w:rPr>
        <w:tab/>
      </w:r>
      <w:r w:rsidRPr="0091708F">
        <w:rPr>
          <w:color w:val="000000"/>
        </w:rPr>
        <w:tab/>
      </w:r>
    </w:p>
    <w:p w14:paraId="0B70277A" w14:textId="77777777" w:rsidR="00986DF4" w:rsidRPr="0091708F" w:rsidRDefault="00986DF4" w:rsidP="00986DF4">
      <w:pPr>
        <w:tabs>
          <w:tab w:val="left" w:pos="851"/>
        </w:tabs>
        <w:spacing w:before="120" w:after="120" w:line="240" w:lineRule="auto"/>
        <w:ind w:firstLine="567"/>
        <w:jc w:val="both"/>
        <w:rPr>
          <w:color w:val="000000"/>
        </w:rPr>
      </w:pPr>
      <w:r w:rsidRPr="0091708F">
        <w:rPr>
          <w:color w:val="000000"/>
        </w:rPr>
        <w:t>S</w:t>
      </w:r>
      <w:r w:rsidRPr="00021472">
        <w:rPr>
          <w:color w:val="000000"/>
          <w:vertAlign w:val="subscript"/>
        </w:rPr>
        <w:t>a</w:t>
      </w:r>
      <w:r w:rsidRPr="0091708F">
        <w:rPr>
          <w:color w:val="000000"/>
        </w:rPr>
        <w:t>: Diện tích cận dưới</w:t>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r w:rsidRPr="0091708F">
        <w:rPr>
          <w:color w:val="000000"/>
        </w:rPr>
        <w:tab/>
      </w:r>
    </w:p>
    <w:p w14:paraId="39490812" w14:textId="68A719D5" w:rsidR="00986DF4" w:rsidRDefault="00986DF4" w:rsidP="00986DF4">
      <w:pPr>
        <w:tabs>
          <w:tab w:val="left" w:pos="851"/>
        </w:tabs>
        <w:spacing w:before="120" w:after="120" w:line="240" w:lineRule="auto"/>
        <w:ind w:firstLine="567"/>
        <w:jc w:val="both"/>
        <w:rPr>
          <w:color w:val="000000"/>
        </w:rPr>
      </w:pPr>
      <w:r w:rsidRPr="0091708F">
        <w:rPr>
          <w:color w:val="000000"/>
        </w:rPr>
        <w:t>S</w:t>
      </w:r>
      <w:r w:rsidRPr="00021472">
        <w:rPr>
          <w:color w:val="000000"/>
          <w:vertAlign w:val="subscript"/>
        </w:rPr>
        <w:t>b</w:t>
      </w:r>
      <w:r w:rsidRPr="0091708F">
        <w:rPr>
          <w:color w:val="000000"/>
        </w:rPr>
        <w:t>: Diện tích cận trên</w:t>
      </w:r>
    </w:p>
    <w:p w14:paraId="75C4C712" w14:textId="721B9CC0" w:rsidR="00986DF4" w:rsidRPr="00986DF4" w:rsidRDefault="00986DF4" w:rsidP="00986DF4">
      <w:pPr>
        <w:tabs>
          <w:tab w:val="left" w:pos="851"/>
        </w:tabs>
        <w:spacing w:before="120" w:after="120" w:line="240" w:lineRule="auto"/>
        <w:ind w:firstLine="567"/>
        <w:jc w:val="both"/>
        <w:rPr>
          <w:color w:val="000000"/>
        </w:rPr>
      </w:pPr>
      <w:r w:rsidRPr="00986DF4">
        <w:rPr>
          <w:color w:val="000000"/>
        </w:rPr>
        <w:t>Định mức tại Phụ lục IV tính cho khu vực định giá đất trung bình có 01 loại đất, diện tích 1ha, tại địa bàn 01 xã; có 10 vị trí đất (tính đến đoạn đường, đoạn phố theo bảng giá đất hiện hành) đối với đất ở hoặc đất phi nông nghiệp không phải là đất ở, 03 vị trí đất đối với đất nông nghiệp. Khi tính mức cho khu vực định giá đất cụ thể thì thực hiện như sau:</w:t>
      </w:r>
    </w:p>
    <w:p w14:paraId="1915FE58" w14:textId="74E65620" w:rsidR="00986DF4" w:rsidRPr="00986DF4" w:rsidRDefault="00986DF4" w:rsidP="00986DF4">
      <w:pPr>
        <w:tabs>
          <w:tab w:val="left" w:pos="851"/>
        </w:tabs>
        <w:spacing w:before="120" w:after="120" w:line="240" w:lineRule="auto"/>
        <w:ind w:firstLine="567"/>
        <w:jc w:val="both"/>
        <w:rPr>
          <w:color w:val="000000"/>
        </w:rPr>
      </w:pPr>
      <w:r w:rsidRPr="00986DF4">
        <w:rPr>
          <w:color w:val="000000"/>
        </w:rPr>
        <w:t>a) Khi số vị trí đất trong khu vực định giá đất có sự thay đổi (lớn hoặc nhỏ hơn 10 vị trí đất đối với đất ở hoặc đất phi nông nghiệp không phải là đất ở; lớn hoặc nhỏ hơn 03 vị trí đất đối với đất nông nghiệp) thì điều chỉnh theo tỷ lệ thuận đối với các mục 2, 3 và 4 của Phụ lục IV;</w:t>
      </w:r>
    </w:p>
    <w:p w14:paraId="7BCB32BB" w14:textId="2BA55BA7" w:rsidR="00986DF4" w:rsidRPr="00986DF4" w:rsidRDefault="00986DF4" w:rsidP="00986DF4">
      <w:pPr>
        <w:tabs>
          <w:tab w:val="left" w:pos="851"/>
        </w:tabs>
        <w:spacing w:before="120" w:after="120" w:line="240" w:lineRule="auto"/>
        <w:ind w:firstLine="567"/>
        <w:jc w:val="both"/>
        <w:rPr>
          <w:color w:val="000000"/>
        </w:rPr>
      </w:pPr>
      <w:r w:rsidRPr="00986DF4">
        <w:rPr>
          <w:color w:val="000000"/>
        </w:rPr>
        <w:t>b) Đối với các mục 2, 3, 4 và 5 của Phụ lục IV: căn cứ vào hệ số theo quy mô diện tích và khu vực quy định tại Bảng 03 để điều chỉnh.</w:t>
      </w:r>
    </w:p>
    <w:p w14:paraId="3D663C0D" w14:textId="18913B09" w:rsidR="00986DF4" w:rsidRPr="00986DF4" w:rsidRDefault="00986DF4" w:rsidP="00986DF4">
      <w:pPr>
        <w:tabs>
          <w:tab w:val="left" w:pos="851"/>
        </w:tabs>
        <w:spacing w:before="120" w:after="120" w:line="240" w:lineRule="auto"/>
        <w:ind w:firstLine="567"/>
        <w:jc w:val="both"/>
        <w:rPr>
          <w:color w:val="000000"/>
        </w:rPr>
      </w:pPr>
      <w:r w:rsidRPr="00986DF4">
        <w:rPr>
          <w:color w:val="000000"/>
        </w:rPr>
        <w:lastRenderedPageBreak/>
        <w:t>2. Trường hợp khu vực định giá đất có nhiều loại đất thì tính mức riêng theo diện tích của từng loại đất đối với các mục 2, 3, 4 và 5 của Phụ lục IV, các mục còn lại của Phụ lục IV nhân với hệ số K</w:t>
      </w:r>
      <w:r>
        <w:rPr>
          <w:color w:val="000000"/>
        </w:rPr>
        <w:t>=</w:t>
      </w:r>
      <w:r w:rsidRPr="00986DF4">
        <w:rPr>
          <w:color w:val="000000"/>
        </w:rPr>
        <w:t>1,3</w:t>
      </w:r>
    </w:p>
    <w:p w14:paraId="51550FF6" w14:textId="79F673B1" w:rsidR="00986DF4" w:rsidRPr="0091708F" w:rsidRDefault="00986DF4" w:rsidP="00986DF4">
      <w:pPr>
        <w:tabs>
          <w:tab w:val="left" w:pos="851"/>
        </w:tabs>
        <w:spacing w:before="120" w:after="120" w:line="240" w:lineRule="auto"/>
        <w:ind w:firstLine="567"/>
        <w:jc w:val="both"/>
        <w:rPr>
          <w:color w:val="000000"/>
        </w:rPr>
      </w:pPr>
      <w:r w:rsidRPr="00986DF4">
        <w:rPr>
          <w:color w:val="000000"/>
        </w:rPr>
        <w:t xml:space="preserve">3. Trường hợp khu vực định giá đất chạy theo tuyến qua nhiều xã, phường, thị trấn (định giá đất để tính bồi thường đối với các dự án giao thông, thủy lợi, đường điện…) thì điều chỉnh đối với mục 2 của </w:t>
      </w:r>
      <w:r w:rsidR="00021472" w:rsidRPr="00021472">
        <w:rPr>
          <w:color w:val="000000"/>
        </w:rPr>
        <w:t>Phụ lục IV</w:t>
      </w:r>
      <w:r w:rsidRPr="00986DF4">
        <w:rPr>
          <w:color w:val="000000"/>
        </w:rPr>
        <w:t>: đối với khu vực định giá đất chạy qua 02 xã, phường, thị trấn thì nhân với hệ số K =1,3; đối với khu vực định giá đất chạy qua trên 02 xã phường, thị trấn thì được bổ sung hệ số 0,02 cho mỗi 01 xã, phường, thị trấn tăng thêm.</w:t>
      </w:r>
    </w:p>
    <w:sectPr w:rsidR="00986DF4" w:rsidRPr="0091708F" w:rsidSect="000C3110">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586D7" w14:textId="77777777" w:rsidR="007E6B54" w:rsidRDefault="007E6B54" w:rsidP="000C3110">
      <w:pPr>
        <w:spacing w:after="0" w:line="240" w:lineRule="auto"/>
      </w:pPr>
      <w:r>
        <w:separator/>
      </w:r>
    </w:p>
  </w:endnote>
  <w:endnote w:type="continuationSeparator" w:id="0">
    <w:p w14:paraId="77321509" w14:textId="77777777" w:rsidR="007E6B54" w:rsidRDefault="007E6B54" w:rsidP="000C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968D7" w14:textId="77777777" w:rsidR="007E6B54" w:rsidRDefault="007E6B54" w:rsidP="000C3110">
      <w:pPr>
        <w:spacing w:after="0" w:line="240" w:lineRule="auto"/>
      </w:pPr>
      <w:r>
        <w:separator/>
      </w:r>
    </w:p>
  </w:footnote>
  <w:footnote w:type="continuationSeparator" w:id="0">
    <w:p w14:paraId="25B4EEBA" w14:textId="77777777" w:rsidR="007E6B54" w:rsidRDefault="007E6B54" w:rsidP="000C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442882"/>
      <w:docPartObj>
        <w:docPartGallery w:val="Page Numbers (Top of Page)"/>
        <w:docPartUnique/>
      </w:docPartObj>
    </w:sdtPr>
    <w:sdtEndPr>
      <w:rPr>
        <w:noProof/>
      </w:rPr>
    </w:sdtEndPr>
    <w:sdtContent>
      <w:p w14:paraId="0F8F11DE" w14:textId="77777777" w:rsidR="000C3110" w:rsidRDefault="000C3110">
        <w:pPr>
          <w:pStyle w:val="Header"/>
          <w:jc w:val="center"/>
        </w:pPr>
        <w:r>
          <w:fldChar w:fldCharType="begin"/>
        </w:r>
        <w:r>
          <w:instrText xml:space="preserve"> PAGE   \* MERGEFORMAT </w:instrText>
        </w:r>
        <w:r>
          <w:fldChar w:fldCharType="separate"/>
        </w:r>
        <w:r w:rsidR="00E677C5">
          <w:rPr>
            <w:noProof/>
          </w:rPr>
          <w:t>2</w:t>
        </w:r>
        <w:r>
          <w:rPr>
            <w:noProof/>
          </w:rPr>
          <w:fldChar w:fldCharType="end"/>
        </w:r>
      </w:p>
    </w:sdtContent>
  </w:sdt>
  <w:p w14:paraId="7EAD1DA1" w14:textId="77777777" w:rsidR="000C3110" w:rsidRDefault="000C3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5164D"/>
    <w:multiLevelType w:val="multilevel"/>
    <w:tmpl w:val="8A6237CA"/>
    <w:lvl w:ilvl="0">
      <w:start w:val="5"/>
      <w:numFmt w:val="decimal"/>
      <w:lvlText w:val="%1."/>
      <w:lvlJc w:val="left"/>
      <w:pPr>
        <w:ind w:left="450" w:hanging="450"/>
      </w:pPr>
      <w:rPr>
        <w:rFonts w:hint="default"/>
        <w:b/>
      </w:rPr>
    </w:lvl>
    <w:lvl w:ilvl="1">
      <w:start w:val="1"/>
      <w:numFmt w:val="decimal"/>
      <w:lvlText w:val="%1.%2."/>
      <w:lvlJc w:val="left"/>
      <w:pPr>
        <w:ind w:left="1287" w:hanging="720"/>
      </w:pPr>
      <w:rPr>
        <w:rFonts w:hint="default"/>
        <w:b/>
      </w:rPr>
    </w:lvl>
    <w:lvl w:ilvl="2">
      <w:start w:val="1"/>
      <w:numFmt w:val="decimalZero"/>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 w15:restartNumberingAfterBreak="0">
    <w:nsid w:val="13C47E28"/>
    <w:multiLevelType w:val="hybridMultilevel"/>
    <w:tmpl w:val="16EA8D40"/>
    <w:lvl w:ilvl="0" w:tplc="66F432A4">
      <w:start w:val="1"/>
      <w:numFmt w:val="decimal"/>
      <w:lvlText w:val="%1."/>
      <w:lvlJc w:val="left"/>
      <w:pPr>
        <w:ind w:left="927" w:hanging="360"/>
      </w:pPr>
      <w:rPr>
        <w:rFonts w:ascii="Times New Roman" w:eastAsiaTheme="minorHAnsi" w:hAnsi="Times New Roman" w:cs="Times New Roman"/>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E7E79B5"/>
    <w:multiLevelType w:val="hybridMultilevel"/>
    <w:tmpl w:val="F73C6B68"/>
    <w:lvl w:ilvl="0" w:tplc="713227F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BFE10EB"/>
    <w:multiLevelType w:val="hybridMultilevel"/>
    <w:tmpl w:val="7F1252C4"/>
    <w:lvl w:ilvl="0" w:tplc="86443D1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0920DB7"/>
    <w:multiLevelType w:val="hybridMultilevel"/>
    <w:tmpl w:val="E6EEE2D6"/>
    <w:lvl w:ilvl="0" w:tplc="5F687E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0D15E49"/>
    <w:multiLevelType w:val="hybridMultilevel"/>
    <w:tmpl w:val="EE70DBCA"/>
    <w:lvl w:ilvl="0" w:tplc="B81CB204">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699013734">
    <w:abstractNumId w:val="3"/>
  </w:num>
  <w:num w:numId="2" w16cid:durableId="1011569017">
    <w:abstractNumId w:val="1"/>
  </w:num>
  <w:num w:numId="3" w16cid:durableId="400912254">
    <w:abstractNumId w:val="5"/>
  </w:num>
  <w:num w:numId="4" w16cid:durableId="1315720035">
    <w:abstractNumId w:val="0"/>
  </w:num>
  <w:num w:numId="5" w16cid:durableId="30107789">
    <w:abstractNumId w:val="4"/>
  </w:num>
  <w:num w:numId="6" w16cid:durableId="308629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110"/>
    <w:rsid w:val="00021472"/>
    <w:rsid w:val="000358E0"/>
    <w:rsid w:val="000570E5"/>
    <w:rsid w:val="00071C49"/>
    <w:rsid w:val="000C3110"/>
    <w:rsid w:val="000D6915"/>
    <w:rsid w:val="000E4EEE"/>
    <w:rsid w:val="000F61EE"/>
    <w:rsid w:val="00103F5D"/>
    <w:rsid w:val="001D63B2"/>
    <w:rsid w:val="001F4208"/>
    <w:rsid w:val="0020496A"/>
    <w:rsid w:val="002D1AC2"/>
    <w:rsid w:val="002F42D7"/>
    <w:rsid w:val="002F43C7"/>
    <w:rsid w:val="002F5AC3"/>
    <w:rsid w:val="0035265F"/>
    <w:rsid w:val="003D160B"/>
    <w:rsid w:val="003D5DDE"/>
    <w:rsid w:val="003F3FB5"/>
    <w:rsid w:val="004455A4"/>
    <w:rsid w:val="004B2A53"/>
    <w:rsid w:val="004C7EE8"/>
    <w:rsid w:val="00543DB6"/>
    <w:rsid w:val="00596F60"/>
    <w:rsid w:val="005A35D8"/>
    <w:rsid w:val="005C20EC"/>
    <w:rsid w:val="005E24F1"/>
    <w:rsid w:val="0063469F"/>
    <w:rsid w:val="00651264"/>
    <w:rsid w:val="006B64B8"/>
    <w:rsid w:val="0071235F"/>
    <w:rsid w:val="00754CF3"/>
    <w:rsid w:val="007B1B59"/>
    <w:rsid w:val="007B2E11"/>
    <w:rsid w:val="007E6B54"/>
    <w:rsid w:val="00815C43"/>
    <w:rsid w:val="00835B6A"/>
    <w:rsid w:val="008563CF"/>
    <w:rsid w:val="008666C5"/>
    <w:rsid w:val="00875F4D"/>
    <w:rsid w:val="0091708F"/>
    <w:rsid w:val="0096054C"/>
    <w:rsid w:val="009808EA"/>
    <w:rsid w:val="00980FA6"/>
    <w:rsid w:val="00986DF4"/>
    <w:rsid w:val="009A4B88"/>
    <w:rsid w:val="009C6DA2"/>
    <w:rsid w:val="009E7D8F"/>
    <w:rsid w:val="00A317E8"/>
    <w:rsid w:val="00A515AA"/>
    <w:rsid w:val="00AF0162"/>
    <w:rsid w:val="00B37BA9"/>
    <w:rsid w:val="00B77E0D"/>
    <w:rsid w:val="00BA115C"/>
    <w:rsid w:val="00BB09E2"/>
    <w:rsid w:val="00BB2F9B"/>
    <w:rsid w:val="00CA0C25"/>
    <w:rsid w:val="00CD1752"/>
    <w:rsid w:val="00CE04E1"/>
    <w:rsid w:val="00D63514"/>
    <w:rsid w:val="00D77459"/>
    <w:rsid w:val="00D82E45"/>
    <w:rsid w:val="00D87723"/>
    <w:rsid w:val="00DB5CAC"/>
    <w:rsid w:val="00DD4AE8"/>
    <w:rsid w:val="00E23815"/>
    <w:rsid w:val="00E677C5"/>
    <w:rsid w:val="00E87F1B"/>
    <w:rsid w:val="00E944CB"/>
    <w:rsid w:val="00EC7246"/>
    <w:rsid w:val="00EE114E"/>
    <w:rsid w:val="00F02327"/>
    <w:rsid w:val="00F11D51"/>
    <w:rsid w:val="00F50378"/>
    <w:rsid w:val="00F76B19"/>
    <w:rsid w:val="00FC2BF5"/>
    <w:rsid w:val="00FE2B16"/>
    <w:rsid w:val="00FF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30B5"/>
  <w15:docId w15:val="{D6AB24EA-BF8E-4AA2-AF74-E2B9FDF8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110"/>
  </w:style>
  <w:style w:type="paragraph" w:styleId="Footer">
    <w:name w:val="footer"/>
    <w:basedOn w:val="Normal"/>
    <w:link w:val="FooterChar"/>
    <w:uiPriority w:val="99"/>
    <w:unhideWhenUsed/>
    <w:rsid w:val="000C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110"/>
  </w:style>
  <w:style w:type="table" w:styleId="TableGrid">
    <w:name w:val="Table Grid"/>
    <w:basedOn w:val="TableNormal"/>
    <w:uiPriority w:val="59"/>
    <w:rsid w:val="00BB2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4E1"/>
    <w:pPr>
      <w:ind w:left="720"/>
      <w:contextualSpacing/>
    </w:pPr>
  </w:style>
  <w:style w:type="paragraph" w:styleId="NormalWeb">
    <w:name w:val="Normal (Web)"/>
    <w:basedOn w:val="Normal"/>
    <w:uiPriority w:val="99"/>
    <w:semiHidden/>
    <w:unhideWhenUsed/>
    <w:rsid w:val="004B2A53"/>
    <w:pPr>
      <w:spacing w:before="100" w:beforeAutospacing="1" w:after="100" w:afterAutospacing="1" w:line="240" w:lineRule="auto"/>
    </w:pPr>
    <w:rPr>
      <w:rFonts w:eastAsia="Times New Roman"/>
      <w:sz w:val="24"/>
      <w:szCs w:val="24"/>
    </w:rPr>
  </w:style>
  <w:style w:type="character" w:customStyle="1" w:styleId="fontstyle01">
    <w:name w:val="fontstyle01"/>
    <w:basedOn w:val="DefaultParagraphFont"/>
    <w:rsid w:val="00A515A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3163">
      <w:bodyDiv w:val="1"/>
      <w:marLeft w:val="0"/>
      <w:marRight w:val="0"/>
      <w:marTop w:val="0"/>
      <w:marBottom w:val="0"/>
      <w:divBdr>
        <w:top w:val="none" w:sz="0" w:space="0" w:color="auto"/>
        <w:left w:val="none" w:sz="0" w:space="0" w:color="auto"/>
        <w:bottom w:val="none" w:sz="0" w:space="0" w:color="auto"/>
        <w:right w:val="none" w:sz="0" w:space="0" w:color="auto"/>
      </w:divBdr>
    </w:div>
    <w:div w:id="356784505">
      <w:bodyDiv w:val="1"/>
      <w:marLeft w:val="0"/>
      <w:marRight w:val="0"/>
      <w:marTop w:val="0"/>
      <w:marBottom w:val="0"/>
      <w:divBdr>
        <w:top w:val="none" w:sz="0" w:space="0" w:color="auto"/>
        <w:left w:val="none" w:sz="0" w:space="0" w:color="auto"/>
        <w:bottom w:val="none" w:sz="0" w:space="0" w:color="auto"/>
        <w:right w:val="none" w:sz="0" w:space="0" w:color="auto"/>
      </w:divBdr>
    </w:div>
    <w:div w:id="1300841608">
      <w:bodyDiv w:val="1"/>
      <w:marLeft w:val="0"/>
      <w:marRight w:val="0"/>
      <w:marTop w:val="0"/>
      <w:marBottom w:val="0"/>
      <w:divBdr>
        <w:top w:val="none" w:sz="0" w:space="0" w:color="auto"/>
        <w:left w:val="none" w:sz="0" w:space="0" w:color="auto"/>
        <w:bottom w:val="none" w:sz="0" w:space="0" w:color="auto"/>
        <w:right w:val="none" w:sz="0" w:space="0" w:color="auto"/>
      </w:divBdr>
    </w:div>
    <w:div w:id="13608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11</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may4</dc:creator>
  <cp:lastModifiedBy>Admin</cp:lastModifiedBy>
  <cp:revision>48</cp:revision>
  <dcterms:created xsi:type="dcterms:W3CDTF">2022-08-09T06:44:00Z</dcterms:created>
  <dcterms:modified xsi:type="dcterms:W3CDTF">2023-07-07T03:49:00Z</dcterms:modified>
</cp:coreProperties>
</file>